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FF" w:rsidRDefault="00B202FF" w:rsidP="00B202FF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00075" cy="685800"/>
            <wp:effectExtent l="0" t="0" r="9525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-342900</wp:posOffset>
            </wp:positionV>
            <wp:extent cx="504825" cy="609600"/>
            <wp:effectExtent l="0" t="0" r="9525" b="0"/>
            <wp:wrapNone/>
            <wp:docPr id="1" name="Рисунок 1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FF" w:rsidRDefault="00B202FF" w:rsidP="00B202F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18"/>
          <w:szCs w:val="32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КОПАНСКОГО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 </w:t>
      </w:r>
    </w:p>
    <w:p w:rsidR="00B202FF" w:rsidRDefault="00B202FF" w:rsidP="00B202FF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ЕйскОГО районА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:rsidR="00B202FF" w:rsidRDefault="00B202FF" w:rsidP="00B202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  <w:t>РЕШЕНИЕ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r-Cyrl-CS" w:eastAsia="ru-RU"/>
        </w:rPr>
      </w:pPr>
    </w:p>
    <w:p w:rsidR="00B202FF" w:rsidRDefault="00B202FF" w:rsidP="00B202FF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val="sr-Cyrl-CS" w:eastAsia="ru-RU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B202FF" w:rsidTr="00B202FF">
        <w:trPr>
          <w:cantSplit/>
        </w:trPr>
        <w:tc>
          <w:tcPr>
            <w:tcW w:w="467" w:type="dxa"/>
            <w:hideMark/>
          </w:tcPr>
          <w:p w:rsidR="00B202FF" w:rsidRDefault="00B202FF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2FF" w:rsidRDefault="00DB6FE5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 xml:space="preserve"> 25.01.2022</w:t>
            </w:r>
          </w:p>
        </w:tc>
        <w:tc>
          <w:tcPr>
            <w:tcW w:w="1985" w:type="dxa"/>
            <w:hideMark/>
          </w:tcPr>
          <w:p w:rsidR="00B202FF" w:rsidRDefault="00B202FF">
            <w:pPr>
              <w:tabs>
                <w:tab w:val="left" w:pos="259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2FF" w:rsidRDefault="00DB6FE5">
            <w:pPr>
              <w:tabs>
                <w:tab w:val="left" w:pos="259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89</w:t>
            </w:r>
          </w:p>
        </w:tc>
      </w:tr>
    </w:tbl>
    <w:p w:rsidR="00B202FF" w:rsidRDefault="00B202FF" w:rsidP="00B202F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5"/>
          <w:szCs w:val="24"/>
          <w:lang w:eastAsia="ru-RU"/>
        </w:rPr>
        <w:t>Копанская</w:t>
      </w:r>
      <w:proofErr w:type="spellEnd"/>
    </w:p>
    <w:p w:rsidR="00B202FF" w:rsidRDefault="00B202FF" w:rsidP="00B202F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B202FF" w:rsidRDefault="00B202FF" w:rsidP="00B202FF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перспективного плана работы правотворческой и контрольной деятельности Совета Копанского  </w:t>
      </w:r>
      <w:r w:rsidR="00DB6F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на 2022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B202FF" w:rsidRDefault="00B202FF" w:rsidP="00B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 Регламента Совета Копанского  сельского поселения Ейского района Совет  Копанского  сельского поселения Ейского района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л:</w:t>
      </w:r>
    </w:p>
    <w:p w:rsidR="00B202FF" w:rsidRDefault="00B202FF" w:rsidP="00B202FF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Утвердить перспективный план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правотворческой и </w:t>
      </w:r>
    </w:p>
    <w:p w:rsidR="00B202FF" w:rsidRDefault="00B202FF" w:rsidP="00B202FF">
      <w:p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контрольной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  на  20</w:t>
      </w:r>
      <w:r w:rsidR="00DB6FE5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 (прилагается).</w:t>
      </w:r>
    </w:p>
    <w:p w:rsidR="00B202FF" w:rsidRDefault="00B202FF" w:rsidP="00B202FF">
      <w:pPr>
        <w:pStyle w:val="a3"/>
        <w:numPr>
          <w:ilvl w:val="0"/>
          <w:numId w:val="1"/>
        </w:numPr>
        <w:tabs>
          <w:tab w:val="num" w:pos="851"/>
        </w:tabs>
        <w:spacing w:after="0" w:line="240" w:lineRule="auto"/>
        <w:ind w:hanging="623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Председателям постоянных депутатских комиссий  в </w:t>
      </w:r>
    </w:p>
    <w:p w:rsidR="00B202FF" w:rsidRDefault="00B202FF" w:rsidP="00B20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соответствии  с регламентом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поселения Ейского района обеспечить выполнение перспективного плана работы Совета на 20</w:t>
      </w:r>
      <w:r w:rsidR="00DB6FE5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год.</w:t>
      </w:r>
    </w:p>
    <w:p w:rsidR="00B202FF" w:rsidRDefault="00B202FF" w:rsidP="00B202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 xml:space="preserve">3. 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>полнением решения оставляю за собой.</w:t>
      </w:r>
    </w:p>
    <w:p w:rsidR="00B202FF" w:rsidRDefault="00B202FF" w:rsidP="00B202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ab/>
        <w:t>4. Настоящее решение вступает в силу со дня его подписания.</w:t>
      </w:r>
    </w:p>
    <w:p w:rsidR="00B202FF" w:rsidRDefault="00B202FF" w:rsidP="00B202F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Копанского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сельского 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поселения Ейского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И.Н. Диденко 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2FF" w:rsidRDefault="00B202FF" w:rsidP="00B202FF">
      <w:pPr>
        <w:tabs>
          <w:tab w:val="left" w:pos="6660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ПРИЛОЖЕНИЕ 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решением Совета  Копанского 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сельского поселения Ейского района</w:t>
      </w: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B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25.01.2022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№</w:t>
      </w:r>
      <w:r w:rsidR="00DB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bookmarkStart w:id="0" w:name="_GoBack"/>
      <w:bookmarkEnd w:id="0"/>
    </w:p>
    <w:p w:rsidR="00B202FF" w:rsidRDefault="00B202FF" w:rsidP="00B20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2FF" w:rsidRDefault="00B202FF" w:rsidP="00B20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аботы правотворческой и контрольной деятельности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Копанского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сельского поселения Ейского района 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на 20</w:t>
      </w:r>
      <w:r w:rsidR="00DB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год</w:t>
      </w:r>
    </w:p>
    <w:p w:rsidR="00B202FF" w:rsidRDefault="00B202FF" w:rsidP="00B2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96"/>
        <w:gridCol w:w="2269"/>
        <w:gridCol w:w="1738"/>
      </w:tblGrid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Сроки выполнения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Ответственный за подготовку проекта решения 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в бюджет Копанского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B6FE5">
              <w:rPr>
                <w:rFonts w:ascii="Times New Roman" w:eastAsia="Times New Roman" w:hAnsi="Times New Roman" w:cs="Times New Roman"/>
                <w:sz w:val="28"/>
                <w:szCs w:val="24"/>
              </w:rPr>
              <w:t>поселения Ейского района на 2022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cs="Times New Roman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 Копанского сельского поселения»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мерах противопожарной безопасности на территории Копанского сельского поселения в летний период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  развитии физкультуры и спорта на территории Копанского  сельского поселения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работе  с обращениями граждан в администрации Копанского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плана мероприятий по реализации наказов избирателей депутатам Совета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Копанского  сельского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lastRenderedPageBreak/>
              <w:t>июнь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работы территориальной комиссии по профилактике правонарушений, административной комиссии 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 работе Хуторского казачьего общества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Копанского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Ейского района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Об итогах оздоровления  и занятости  детей и подростков в летний период 20</w:t>
            </w:r>
            <w:r w:rsidR="00DB6FE5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О развитии ЛПХ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сельском поселении  Ейского 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 законности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 участи Копанского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поселения в краевых программах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деятельности МУ «Забота»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социальной поддержки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Утверждение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Копанского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сельского поселения Ейского района на 20</w:t>
            </w:r>
            <w:r w:rsidR="00DB6FE5">
              <w:rPr>
                <w:rFonts w:ascii="Times New Roman" w:eastAsia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год.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вопросам  бюджета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 внесении  изменений  в муниципальные  программы, отчеты об исполнении программ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  <w:tr w:rsidR="00B202FF" w:rsidTr="00B202F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Внесение изменений в нормативно-правовые акты, принятые Советом  Копанского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F" w:rsidRDefault="00B202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депутатские комиссии</w:t>
            </w:r>
          </w:p>
        </w:tc>
      </w:tr>
    </w:tbl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2FF" w:rsidRDefault="00B202FF" w:rsidP="00B2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И.Н. Диденко 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076"/>
    <w:multiLevelType w:val="hybridMultilevel"/>
    <w:tmpl w:val="7584ADE8"/>
    <w:lvl w:ilvl="0" w:tplc="194CCB2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ascii="Times New Roman" w:eastAsia="Times New Roman" w:hAnsi="Times New Roman"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11"/>
    <w:rsid w:val="004B7E2B"/>
    <w:rsid w:val="007F1E11"/>
    <w:rsid w:val="00B202FF"/>
    <w:rsid w:val="00D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2022-01-26T07:52:00Z</cp:lastPrinted>
  <dcterms:created xsi:type="dcterms:W3CDTF">2022-01-19T11:50:00Z</dcterms:created>
  <dcterms:modified xsi:type="dcterms:W3CDTF">2022-01-26T07:53:00Z</dcterms:modified>
</cp:coreProperties>
</file>