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8" w:rsidRDefault="00530607" w:rsidP="00A6713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6C5AD6" wp14:editId="25E58528">
            <wp:simplePos x="0" y="0"/>
            <wp:positionH relativeFrom="column">
              <wp:posOffset>2571750</wp:posOffset>
            </wp:positionH>
            <wp:positionV relativeFrom="paragraph">
              <wp:posOffset>-369570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07" w:rsidRPr="00530607" w:rsidRDefault="00530607" w:rsidP="00530607">
      <w:pPr>
        <w:jc w:val="both"/>
        <w:rPr>
          <w:b/>
          <w:sz w:val="28"/>
          <w:szCs w:val="28"/>
        </w:rPr>
      </w:pPr>
    </w:p>
    <w:p w:rsidR="00530607" w:rsidRPr="00530607" w:rsidRDefault="00530607" w:rsidP="00530607">
      <w:pPr>
        <w:jc w:val="both"/>
        <w:rPr>
          <w:b/>
          <w:sz w:val="28"/>
          <w:szCs w:val="28"/>
        </w:rPr>
      </w:pPr>
    </w:p>
    <w:p w:rsidR="00530607" w:rsidRPr="00530607" w:rsidRDefault="00530607" w:rsidP="00530607">
      <w:pPr>
        <w:keepNext/>
        <w:tabs>
          <w:tab w:val="left" w:pos="2590"/>
        </w:tabs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530607">
        <w:rPr>
          <w:b/>
          <w:bCs/>
          <w:iCs/>
          <w:sz w:val="28"/>
          <w:szCs w:val="28"/>
        </w:rPr>
        <w:t>АДМИНИСТРАЦИЯ</w:t>
      </w:r>
    </w:p>
    <w:p w:rsidR="00530607" w:rsidRPr="00530607" w:rsidRDefault="00530607" w:rsidP="00530607">
      <w:pPr>
        <w:keepNext/>
        <w:tabs>
          <w:tab w:val="left" w:pos="2590"/>
        </w:tabs>
        <w:spacing w:after="60"/>
        <w:jc w:val="center"/>
        <w:outlineLvl w:val="1"/>
        <w:rPr>
          <w:b/>
          <w:bCs/>
          <w:iCs/>
          <w:caps/>
          <w:sz w:val="28"/>
          <w:szCs w:val="28"/>
        </w:rPr>
      </w:pPr>
      <w:r w:rsidRPr="00530607">
        <w:rPr>
          <w:b/>
          <w:bCs/>
          <w:iCs/>
          <w:sz w:val="28"/>
          <w:szCs w:val="28"/>
        </w:rPr>
        <w:t>КОПАНСКОГО СЕЛЬСКОГО ПОСЕЛЕНИЯ  ЕЙСКОГО РАЙОНА</w:t>
      </w:r>
    </w:p>
    <w:p w:rsidR="00530607" w:rsidRPr="00530607" w:rsidRDefault="00530607" w:rsidP="00530607">
      <w:pPr>
        <w:keepNext/>
        <w:tabs>
          <w:tab w:val="left" w:pos="2590"/>
        </w:tabs>
        <w:spacing w:before="240" w:after="60"/>
        <w:jc w:val="center"/>
        <w:outlineLvl w:val="0"/>
        <w:rPr>
          <w:b/>
          <w:bCs/>
          <w:kern w:val="32"/>
          <w:sz w:val="36"/>
          <w:szCs w:val="32"/>
        </w:rPr>
      </w:pPr>
      <w:proofErr w:type="gramStart"/>
      <w:r w:rsidRPr="00530607">
        <w:rPr>
          <w:b/>
          <w:bCs/>
          <w:kern w:val="32"/>
          <w:sz w:val="36"/>
          <w:szCs w:val="32"/>
        </w:rPr>
        <w:t>П</w:t>
      </w:r>
      <w:proofErr w:type="gramEnd"/>
      <w:r w:rsidRPr="00530607">
        <w:rPr>
          <w:b/>
          <w:bCs/>
          <w:kern w:val="32"/>
          <w:sz w:val="36"/>
          <w:szCs w:val="32"/>
        </w:rPr>
        <w:t xml:space="preserve"> О С Т А Н О В Л Е Н И Е</w:t>
      </w:r>
    </w:p>
    <w:p w:rsidR="00530607" w:rsidRPr="00530607" w:rsidRDefault="00530607" w:rsidP="00530607">
      <w:pPr>
        <w:tabs>
          <w:tab w:val="left" w:pos="2590"/>
        </w:tabs>
        <w:jc w:val="both"/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772"/>
        <w:gridCol w:w="4452"/>
        <w:gridCol w:w="1363"/>
      </w:tblGrid>
      <w:tr w:rsidR="00530607" w:rsidRPr="00530607" w:rsidTr="00E46CEF">
        <w:trPr>
          <w:cantSplit/>
          <w:trHeight w:val="482"/>
        </w:trPr>
        <w:tc>
          <w:tcPr>
            <w:tcW w:w="409" w:type="dxa"/>
            <w:hideMark/>
          </w:tcPr>
          <w:p w:rsidR="00530607" w:rsidRPr="00530607" w:rsidRDefault="00530607" w:rsidP="00530607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30607">
              <w:rPr>
                <w:lang w:eastAsia="en-US"/>
              </w:rPr>
              <w:t xml:space="preserve"> от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607" w:rsidRPr="00530607" w:rsidRDefault="00530607" w:rsidP="00530607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18.06.2018 </w:t>
            </w:r>
            <w:r w:rsidRPr="00530607">
              <w:rPr>
                <w:i/>
                <w:lang w:eastAsia="en-US"/>
              </w:rPr>
              <w:t xml:space="preserve">        </w:t>
            </w:r>
          </w:p>
        </w:tc>
        <w:tc>
          <w:tcPr>
            <w:tcW w:w="4452" w:type="dxa"/>
            <w:hideMark/>
          </w:tcPr>
          <w:p w:rsidR="00530607" w:rsidRPr="00530607" w:rsidRDefault="00530607" w:rsidP="00530607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30607">
              <w:rPr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607" w:rsidRPr="00530607" w:rsidRDefault="00530607" w:rsidP="00530607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  <w:r w:rsidRPr="00530607">
              <w:rPr>
                <w:i/>
                <w:lang w:eastAsia="en-US"/>
              </w:rPr>
              <w:t xml:space="preserve">    №    </w:t>
            </w:r>
            <w:r>
              <w:rPr>
                <w:i/>
                <w:lang w:eastAsia="en-US"/>
              </w:rPr>
              <w:t>69</w:t>
            </w:r>
          </w:p>
        </w:tc>
      </w:tr>
    </w:tbl>
    <w:p w:rsidR="00530607" w:rsidRPr="00530607" w:rsidRDefault="00530607" w:rsidP="00530607">
      <w:pPr>
        <w:shd w:val="clear" w:color="auto" w:fill="FFFFFF"/>
        <w:tabs>
          <w:tab w:val="left" w:pos="2590"/>
        </w:tabs>
        <w:spacing w:before="17"/>
        <w:jc w:val="center"/>
      </w:pPr>
      <w:proofErr w:type="spellStart"/>
      <w:r w:rsidRPr="00530607">
        <w:t>ст</w:t>
      </w:r>
      <w:proofErr w:type="gramStart"/>
      <w:r w:rsidRPr="00530607">
        <w:t>.К</w:t>
      </w:r>
      <w:proofErr w:type="gramEnd"/>
      <w:r w:rsidRPr="00530607">
        <w:t>опанская</w:t>
      </w:r>
      <w:proofErr w:type="spellEnd"/>
    </w:p>
    <w:p w:rsidR="00530607" w:rsidRDefault="00530607" w:rsidP="00A67138">
      <w:pPr>
        <w:jc w:val="center"/>
        <w:rPr>
          <w:b/>
          <w:sz w:val="28"/>
          <w:szCs w:val="28"/>
        </w:rPr>
      </w:pPr>
    </w:p>
    <w:p w:rsidR="00A67138" w:rsidRDefault="00A67138" w:rsidP="00A67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от 15 июня 2016 года №118 «Об утверждении Порядка составления и ведения кассового плана исполнения местного бюджета в текущем финансовом году»</w:t>
      </w:r>
    </w:p>
    <w:p w:rsidR="00A67138" w:rsidRDefault="00A67138" w:rsidP="00A67138">
      <w:pPr>
        <w:jc w:val="center"/>
        <w:rPr>
          <w:sz w:val="28"/>
          <w:szCs w:val="28"/>
        </w:rPr>
      </w:pPr>
    </w:p>
    <w:p w:rsidR="00A67138" w:rsidRDefault="00A67138" w:rsidP="00A67138">
      <w:pPr>
        <w:jc w:val="center"/>
        <w:rPr>
          <w:sz w:val="28"/>
          <w:szCs w:val="28"/>
        </w:rPr>
      </w:pPr>
    </w:p>
    <w:p w:rsidR="00A67138" w:rsidRDefault="00A67138" w:rsidP="00A67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организации исполнения местного бюджета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67138" w:rsidRDefault="00A67138" w:rsidP="00A6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изменения в постановление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от 15 июня 2016 года №118 «Об утверждении Порядка составления и ведения кассового плана исполнения местного бюджета в текущем финансовом году» согласно приложению к настоящему постановлению.</w:t>
      </w:r>
    </w:p>
    <w:p w:rsidR="00A67138" w:rsidRDefault="00A67138" w:rsidP="00A671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(Скляренко)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 – телекоммуникационной сети «Интернет».</w:t>
      </w:r>
    </w:p>
    <w:p w:rsidR="00A67138" w:rsidRDefault="00A67138" w:rsidP="00A6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A67138" w:rsidRDefault="00A67138" w:rsidP="00A67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A67138" w:rsidRDefault="00A67138" w:rsidP="00A67138">
      <w:pPr>
        <w:jc w:val="both"/>
        <w:rPr>
          <w:sz w:val="28"/>
          <w:szCs w:val="28"/>
          <w:highlight w:val="yellow"/>
        </w:rPr>
      </w:pPr>
    </w:p>
    <w:p w:rsidR="00A67138" w:rsidRDefault="00A67138" w:rsidP="00A67138">
      <w:pPr>
        <w:jc w:val="both"/>
        <w:rPr>
          <w:sz w:val="28"/>
          <w:szCs w:val="28"/>
          <w:highlight w:val="yellow"/>
        </w:rPr>
      </w:pPr>
    </w:p>
    <w:p w:rsidR="00A67138" w:rsidRDefault="00A67138" w:rsidP="00A6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7138" w:rsidRDefault="00A67138" w:rsidP="00A6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             И.Н. Диденко  </w:t>
      </w: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  <w:bookmarkStart w:id="0" w:name="_GoBack"/>
      <w:bookmarkEnd w:id="0"/>
    </w:p>
    <w:p w:rsidR="00530607" w:rsidRDefault="00530607" w:rsidP="00A67138">
      <w:pPr>
        <w:jc w:val="both"/>
        <w:rPr>
          <w:sz w:val="28"/>
          <w:szCs w:val="28"/>
        </w:rPr>
      </w:pPr>
    </w:p>
    <w:p w:rsidR="00530607" w:rsidRDefault="00530607" w:rsidP="0053060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0607" w:rsidRDefault="00530607" w:rsidP="00530607">
      <w:pPr>
        <w:ind w:left="5529"/>
        <w:jc w:val="center"/>
        <w:rPr>
          <w:sz w:val="28"/>
          <w:szCs w:val="28"/>
        </w:rPr>
      </w:pPr>
    </w:p>
    <w:p w:rsidR="00530607" w:rsidRDefault="00530607" w:rsidP="0053060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30607" w:rsidRDefault="00530607" w:rsidP="00530607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</w:p>
    <w:p w:rsidR="00530607" w:rsidRDefault="00530607" w:rsidP="00530607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530607" w:rsidRDefault="00530607" w:rsidP="00530607">
      <w:pPr>
        <w:jc w:val="center"/>
        <w:rPr>
          <w:sz w:val="28"/>
          <w:szCs w:val="28"/>
        </w:rPr>
      </w:pPr>
    </w:p>
    <w:p w:rsidR="00530607" w:rsidRDefault="00530607" w:rsidP="00530607">
      <w:pPr>
        <w:jc w:val="center"/>
        <w:rPr>
          <w:sz w:val="28"/>
          <w:szCs w:val="28"/>
        </w:rPr>
      </w:pPr>
    </w:p>
    <w:p w:rsidR="00530607" w:rsidRDefault="00530607" w:rsidP="00530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30607" w:rsidRDefault="00530607" w:rsidP="005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от 15 июня 2016 года №118 «Об утверждении Порядка составления и ведения кассового плана исполнения местного бюджета в текущем финансовом году»</w:t>
      </w:r>
    </w:p>
    <w:p w:rsidR="00530607" w:rsidRDefault="00530607" w:rsidP="00530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0607" w:rsidRDefault="00530607" w:rsidP="00530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0607" w:rsidRDefault="00530607" w:rsidP="0053060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«Порядок составления и ведения кассового плана исполнения местного бюджета в текущем финансовом году»:</w:t>
      </w:r>
    </w:p>
    <w:p w:rsidR="00530607" w:rsidRDefault="00530607" w:rsidP="0053060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 «Составление кассового плана»: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редакции:</w:t>
      </w:r>
    </w:p>
    <w:p w:rsidR="00530607" w:rsidRDefault="00530607" w:rsidP="005306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Показатели прогноза кассовых выплат в части расходов местного бюджета формируются по главным распорядителям средств местного бюджета (далее – главный распорядитель) в разрезе кодов разделов и подразделов классификации расходов бюджетов и кодов целевых средств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расходам получателей бюджетных средств, финансовое обеспечение которых осуществляется за счет средств местного бюджета и которые не направлены на выполнение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либо на предоставление субсидий бюджетным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ставится код целевых средств 000.000.000.»;</w:t>
      </w:r>
      <w:proofErr w:type="gramEnd"/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530607" w:rsidRDefault="00530607" w:rsidP="0053060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«9. Автоматизация процесса составления и ведения кассового плана осуществляется с использованием автоматизированной системы «Бюджет» (далее – АС «Бюджет») и удаленных рабочих мест автоматизированной системы «Бюджет» (далее – </w:t>
      </w:r>
      <w:proofErr w:type="gramStart"/>
      <w:r>
        <w:rPr>
          <w:sz w:val="28"/>
          <w:szCs w:val="20"/>
        </w:rPr>
        <w:t>УРМ АС</w:t>
      </w:r>
      <w:proofErr w:type="gramEnd"/>
      <w:r>
        <w:rPr>
          <w:sz w:val="28"/>
          <w:szCs w:val="20"/>
        </w:rPr>
        <w:t xml:space="preserve"> «Бюджет»), отражением </w:t>
      </w:r>
      <w:r>
        <w:rPr>
          <w:sz w:val="28"/>
          <w:szCs w:val="28"/>
        </w:rPr>
        <w:t xml:space="preserve">в соответствии с приказом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от 27 декабря 2011 года №50 «Об утверждении Порядка открытия и ведения лицевых счетов финансовым управлением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 xml:space="preserve">лицевых счетов главного распорядителя  либо главного администратора доходов (главного администратора источников) (далее – лицевой счет главного распорядителя, главного администратора доходов, главного администратора источников), а </w:t>
      </w:r>
      <w:r>
        <w:rPr>
          <w:sz w:val="28"/>
          <w:szCs w:val="28"/>
        </w:rPr>
        <w:lastRenderedPageBreak/>
        <w:t xml:space="preserve">также </w:t>
      </w:r>
      <w:r>
        <w:rPr>
          <w:sz w:val="28"/>
          <w:szCs w:val="20"/>
        </w:rPr>
        <w:t>применением в указанной системе следующих дополнительных классификаторов для аналитического учета в АС «Бюджет» (далее - аналитический классификатор): типа средств, кода муниципального образования (район трансферта), вида ассигнований (01.00.00, 01.00.01, 01.00.02, 01.00.03), вида изменений, кода цели, типа финансирования, документа-основания</w:t>
      </w:r>
      <w:proofErr w:type="gramEnd"/>
      <w:r>
        <w:rPr>
          <w:sz w:val="28"/>
          <w:szCs w:val="20"/>
        </w:rPr>
        <w:t xml:space="preserve">, вида плана, варианта изменений. Код целевых средств 000.000.000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АС</w:t>
      </w:r>
      <w:proofErr w:type="gramEnd"/>
      <w:r>
        <w:rPr>
          <w:sz w:val="28"/>
          <w:szCs w:val="20"/>
        </w:rPr>
        <w:t xml:space="preserve"> «Бюджет» не заносится.</w:t>
      </w:r>
    </w:p>
    <w:p w:rsidR="00530607" w:rsidRDefault="00530607" w:rsidP="00530607">
      <w:pPr>
        <w:ind w:firstLine="840"/>
        <w:jc w:val="both"/>
        <w:rPr>
          <w:sz w:val="28"/>
          <w:szCs w:val="20"/>
        </w:rPr>
      </w:pPr>
      <w:r>
        <w:rPr>
          <w:sz w:val="28"/>
          <w:szCs w:val="20"/>
        </w:rPr>
        <w:t>Формирование (изменение в ходе исполнения местного бюджета) перечня кодов целевых средств, кодов цели, типа средств, вида изменений и др. осуществляется финансовым отделом в соответствующих справочниках АС «Бюджет»</w:t>
      </w:r>
      <w:proofErr w:type="gramStart"/>
      <w:r>
        <w:rPr>
          <w:sz w:val="28"/>
          <w:szCs w:val="20"/>
        </w:rPr>
        <w:t>.»</w:t>
      </w:r>
      <w:proofErr w:type="gramEnd"/>
      <w:r>
        <w:rPr>
          <w:sz w:val="28"/>
          <w:szCs w:val="20"/>
        </w:rPr>
        <w:t xml:space="preserve">;   </w:t>
      </w:r>
    </w:p>
    <w:p w:rsidR="00530607" w:rsidRDefault="00530607" w:rsidP="0053060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разделе 2 пункт 2 изложить в следующей редакции: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Показатели кассового плана изменяются в следующих случаях и по следующим основаниям: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принятия решения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 Ейского района о внесении изменений в Решение – на основании решения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 Ейского района о внесении изменений в Решение;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возврата в текущем финансовом году не использованных по состоянию на 1 января финансового года, следующего за отчетным, остатков субсидий, субвенций и иных межбюджетных трансфертов, имеющих целевое назначение, прошлых лет, в краевой бюджет и районный бюджет – на основании уведомления по расчетам между бюджетами и письма главного администратора доходов;</w:t>
      </w:r>
      <w:proofErr w:type="gramEnd"/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возврата в текущем финансовом году средств, полученных от возврата  остатков субсидий, субвенций и иных межбюджетных трансфертов, имеющих целевое назначение, прошлых лет,  не использованных по состоянию на 1 января финансового года, следующего за отчетным, финансовое обеспечение которых осуществлялось за счет средств краевого бюджета, в краевой бюджет – на основании уведомления по расчетам между бюджетами и письма главного администратора доходов;</w:t>
      </w:r>
      <w:proofErr w:type="gramEnd"/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возврата в текущем финансовом году не использованных по состоя-</w:t>
      </w: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на 1 января финансового года, следующего за отчетным, остатков межбюджетных трансфертов, имеющих целевое назначение, прошлых лет, из районного бюджета  в  бюджет поселения, а так же принятия в установленном порядке решения о направлении их на те же цели поселениями при установлении наличия потребности в указанных трансфертах – на основании уведомления по расчетам</w:t>
      </w:r>
      <w:proofErr w:type="gramEnd"/>
      <w:r>
        <w:rPr>
          <w:sz w:val="28"/>
          <w:szCs w:val="28"/>
        </w:rPr>
        <w:t xml:space="preserve"> между бюджетами и письма главного администратора доходов; 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получения субсидий, субвенций, иных межбюджетных трансфертов, имеющих целевое назначение, и безвозмездных поступлений от физических и юридических лиц, имеющих целевое назначение, сверх утвержденных Решением доходов, а также направления их на увеличение расходов бюджета соответственно целям предоставления субсидий, субвенций, иных межбюджетных трансфертов, безвозмездных поступлений от физических и </w:t>
      </w:r>
      <w:r>
        <w:rPr>
          <w:sz w:val="28"/>
          <w:szCs w:val="28"/>
        </w:rPr>
        <w:lastRenderedPageBreak/>
        <w:t>юридических лиц, имеющих целевое назначение, а также в случае сокращения указанных межбюджетных трансфертов  –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письма главного администратора доходов и уведомления о предоставлении субсидии, субвенции и иного межбюджетного трансферта, имеющего целевое назначение или решения главы поселения о внесении изменений в сводную бюджетную роспись без внесения изменений в Решение; 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перераспределения бюджетных ассигнований, предусмотренных для исполнения публичных нормативных обязательств –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ассигнований, либо за счет доходов, фактически полученных при исполнении бюджета сверх утвержденных Решением – на основании</w:t>
      </w:r>
      <w:proofErr w:type="gramEnd"/>
      <w:r>
        <w:rPr>
          <w:sz w:val="28"/>
          <w:szCs w:val="28"/>
        </w:rPr>
        <w:t xml:space="preserve"> решения главы </w:t>
      </w:r>
      <w:proofErr w:type="spellStart"/>
      <w:r>
        <w:rPr>
          <w:sz w:val="28"/>
          <w:szCs w:val="28"/>
        </w:rPr>
        <w:t>поселнния</w:t>
      </w:r>
      <w:proofErr w:type="spellEnd"/>
      <w:r>
        <w:rPr>
          <w:sz w:val="28"/>
          <w:szCs w:val="28"/>
        </w:rPr>
        <w:t xml:space="preserve"> о внесении изменений в сводную бюджетную роспись;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направления доходов, фактически полученных при исполнении бюджета сверх утвержденных Решением общего объема доходов, на замещение муниципальных заимствований, погашение муниципального долга – на основании решения главы </w:t>
      </w:r>
      <w:proofErr w:type="spellStart"/>
      <w:r>
        <w:rPr>
          <w:sz w:val="28"/>
          <w:szCs w:val="28"/>
        </w:rPr>
        <w:t>поселенния</w:t>
      </w:r>
      <w:proofErr w:type="spellEnd"/>
      <w:r>
        <w:rPr>
          <w:sz w:val="28"/>
          <w:szCs w:val="28"/>
        </w:rPr>
        <w:t>;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внесения изменений в установленном порядке в сводную бюджетную роспись по главному распорядителю, разделу и подразделу классификации расходов бюджетов, за исключением случаев, установленных подпунктами 5-7, и 12-13 настоящего пункта, – на основании решения главы поселения о внесении изменений в сводную бюджетную роспись;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изменения состава и (или) функций (наименования) главных администраторов доходов (главных администраторов источников), а также изменения принципов назначения и присвоения структуры кодов классификации доходов бюджетов (кодов классификации источников финансирования дефицитов бюджетов), в том числе закрепления в установленном порядке отдельных кодов классификации доходов бюджетов за главными администраторами доходов – на основании решения главы поселения;</w:t>
      </w:r>
      <w:proofErr w:type="gramEnd"/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перераспределения поступлений доходов в местный бюджет между главными администраторами доходов, кодами подвидов по видам доходов классификации доходов бюджетов в пределах общего объема поступлений по конкретным видам доходов,  предусмотренных  в соответствии с Решением – на основании решения главы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уточнения сведений о помесячном распределении поступлений до-ходов (источников финансирования дефицита бюджета) в местный бюджет при фактическом поступлении средств в пределах их соответствующего общего объема, а также корректировки помесячного распределения кассовых выплат (кассовых поступлений) в пределах их соответствующего общего объема при условии обеспечения сбалансированности кассового плана по месяцам – на основании обращения главного администратора доходов (главного администратора источников), главного распорядителя;</w:t>
      </w:r>
      <w:proofErr w:type="gramEnd"/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бюджетных ассигнований на указанные цели – на основании решения главы поселения;</w:t>
      </w:r>
    </w:p>
    <w:p w:rsidR="00530607" w:rsidRDefault="00530607" w:rsidP="00530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изменения функций и полномочий (наименования) главных распорядителей средств (получателей бюджетных средств) и (или) изменения структуры органов исполнительной власти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района, а также в связи с передачей муниципального имущества, изменением подведомственности получателей средств местного бюджета и при осуществлении 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бюджетных полномочий, предусмотренных пунктом 5 статьи 154 Бюджетного кодекса Российской Федерации – на основании</w:t>
      </w:r>
      <w:proofErr w:type="gramEnd"/>
      <w:r>
        <w:rPr>
          <w:sz w:val="28"/>
          <w:szCs w:val="28"/>
        </w:rPr>
        <w:t xml:space="preserve"> решения главы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30607" w:rsidRDefault="00530607" w:rsidP="00530607">
      <w:pPr>
        <w:ind w:firstLine="709"/>
        <w:jc w:val="right"/>
        <w:rPr>
          <w:sz w:val="28"/>
          <w:szCs w:val="28"/>
        </w:rPr>
      </w:pPr>
    </w:p>
    <w:p w:rsidR="00530607" w:rsidRDefault="00530607" w:rsidP="00530607">
      <w:pPr>
        <w:ind w:firstLine="709"/>
        <w:jc w:val="right"/>
        <w:rPr>
          <w:sz w:val="28"/>
          <w:szCs w:val="28"/>
        </w:rPr>
      </w:pPr>
    </w:p>
    <w:p w:rsidR="00530607" w:rsidRDefault="00530607" w:rsidP="005306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отдела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Е.П. </w:t>
      </w:r>
      <w:proofErr w:type="spellStart"/>
      <w:r>
        <w:rPr>
          <w:sz w:val="28"/>
          <w:szCs w:val="28"/>
        </w:rPr>
        <w:t>Белокреницкая</w:t>
      </w:r>
      <w:proofErr w:type="spellEnd"/>
    </w:p>
    <w:p w:rsidR="00530607" w:rsidRDefault="00530607" w:rsidP="00530607">
      <w:pPr>
        <w:jc w:val="both"/>
        <w:rPr>
          <w:sz w:val="28"/>
          <w:szCs w:val="28"/>
        </w:rPr>
      </w:pPr>
    </w:p>
    <w:p w:rsidR="00530607" w:rsidRDefault="00530607" w:rsidP="00530607">
      <w:pPr>
        <w:ind w:firstLine="709"/>
        <w:jc w:val="both"/>
        <w:rPr>
          <w:sz w:val="28"/>
          <w:szCs w:val="28"/>
        </w:rPr>
      </w:pPr>
    </w:p>
    <w:p w:rsidR="00530607" w:rsidRDefault="00530607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A67138" w:rsidRDefault="00A67138" w:rsidP="00A67138">
      <w:pPr>
        <w:jc w:val="both"/>
        <w:rPr>
          <w:sz w:val="28"/>
          <w:szCs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FB6"/>
    <w:multiLevelType w:val="multilevel"/>
    <w:tmpl w:val="7CF687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D4"/>
    <w:rsid w:val="004B7E2B"/>
    <w:rsid w:val="00530607"/>
    <w:rsid w:val="00A67138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7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0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7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0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2018-11-22T11:01:00Z</dcterms:created>
  <dcterms:modified xsi:type="dcterms:W3CDTF">2018-11-22T11:04:00Z</dcterms:modified>
</cp:coreProperties>
</file>