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70" w:rsidRDefault="002F7670" w:rsidP="002F7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F7670" w:rsidRDefault="002F7670" w:rsidP="002F7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результатах публичных слушаний</w:t>
      </w:r>
    </w:p>
    <w:p w:rsidR="002F7670" w:rsidRDefault="002F7670" w:rsidP="002F76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19  апреля 2019</w:t>
      </w:r>
      <w:r>
        <w:rPr>
          <w:b/>
          <w:sz w:val="28"/>
          <w:szCs w:val="28"/>
        </w:rPr>
        <w:t xml:space="preserve">    года                                                                  ст. </w:t>
      </w:r>
      <w:proofErr w:type="spellStart"/>
      <w:r>
        <w:rPr>
          <w:b/>
          <w:sz w:val="28"/>
          <w:szCs w:val="28"/>
        </w:rPr>
        <w:t>Копанская</w:t>
      </w:r>
      <w:proofErr w:type="spellEnd"/>
    </w:p>
    <w:p w:rsidR="002F7670" w:rsidRDefault="002F7670" w:rsidP="002F7670">
      <w:pPr>
        <w:rPr>
          <w:b/>
          <w:sz w:val="28"/>
          <w:szCs w:val="28"/>
        </w:rPr>
      </w:pPr>
    </w:p>
    <w:p w:rsidR="002F7670" w:rsidRDefault="002F7670" w:rsidP="002F7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Инициатор публичных слушаний: Совет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района.</w:t>
      </w:r>
    </w:p>
    <w:p w:rsidR="002F7670" w:rsidRDefault="002F7670" w:rsidP="002F7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Публичные слушания назначены: решением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Ейского района от 28 марта 2019  года № 199</w:t>
      </w:r>
      <w:r>
        <w:rPr>
          <w:sz w:val="28"/>
          <w:szCs w:val="28"/>
        </w:rPr>
        <w:t xml:space="preserve"> </w:t>
      </w:r>
    </w:p>
    <w:p w:rsidR="002F7670" w:rsidRDefault="002F7670" w:rsidP="002F76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«Об опубликовании  проекта отчета об исполнении  бюджета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</w:t>
      </w:r>
      <w:r>
        <w:rPr>
          <w:rFonts w:ascii="Times New Roman" w:hAnsi="Times New Roman"/>
          <w:sz w:val="28"/>
          <w:szCs w:val="28"/>
        </w:rPr>
        <w:t>селения Ейского района за   2018</w:t>
      </w:r>
      <w:r>
        <w:rPr>
          <w:rFonts w:ascii="Times New Roman" w:hAnsi="Times New Roman"/>
          <w:sz w:val="28"/>
          <w:szCs w:val="28"/>
        </w:rPr>
        <w:t xml:space="preserve"> год,  назначении даты проведения публичных слушаний,  создании организационного комитета по проведению публичных слушаний, установлении порядка учета и участия граждан в обсуждении  проекта  отчета об исполнении   бюджета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оселения Ейского района  за 2018</w:t>
      </w:r>
      <w:r>
        <w:rPr>
          <w:rFonts w:ascii="Times New Roman" w:hAnsi="Times New Roman"/>
          <w:sz w:val="28"/>
          <w:szCs w:val="28"/>
        </w:rPr>
        <w:t xml:space="preserve">  год,  создании рабочей группы по учету предложений по проекту отчета об исполнении  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>оселения Ейского района  за 2018</w:t>
      </w:r>
      <w:r>
        <w:rPr>
          <w:rFonts w:ascii="Times New Roman" w:hAnsi="Times New Roman"/>
          <w:sz w:val="28"/>
          <w:szCs w:val="28"/>
        </w:rPr>
        <w:t xml:space="preserve">  год».</w:t>
      </w:r>
    </w:p>
    <w:p w:rsidR="002F7670" w:rsidRDefault="002F7670" w:rsidP="002F7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публичных слушаний: « Рассмотрение проекта отчета об исполнении  бюджета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Ейского района за  2018</w:t>
      </w:r>
      <w:r>
        <w:rPr>
          <w:sz w:val="28"/>
          <w:szCs w:val="28"/>
        </w:rPr>
        <w:t xml:space="preserve"> год »</w:t>
      </w:r>
    </w:p>
    <w:p w:rsidR="002F7670" w:rsidRDefault="002F7670" w:rsidP="002F7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Опубликование  информации о публичных слушаниях: </w:t>
      </w:r>
      <w:r>
        <w:rPr>
          <w:sz w:val="28"/>
          <w:szCs w:val="28"/>
        </w:rPr>
        <w:t xml:space="preserve"> газета «Приазовские степи» № 36 от  01 апреля 2019</w:t>
      </w:r>
      <w:r>
        <w:rPr>
          <w:sz w:val="28"/>
          <w:szCs w:val="28"/>
        </w:rPr>
        <w:t xml:space="preserve"> года.</w:t>
      </w:r>
    </w:p>
    <w:p w:rsidR="002F7670" w:rsidRDefault="002F7670" w:rsidP="002F7670">
      <w:pPr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Уполномоченный орган по проведению публичных слушаний:  организационный комитет и рабочая группа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65"/>
        <w:gridCol w:w="594"/>
        <w:gridCol w:w="1924"/>
        <w:gridCol w:w="2247"/>
        <w:gridCol w:w="2247"/>
      </w:tblGrid>
      <w:tr w:rsidR="002F7670" w:rsidTr="002F7670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правового акта или вопросы, вынесенные на обсуждение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рекомендации экспертов и участников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Предложения, рекомендации внесены (поддержаны)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F7670" w:rsidTr="002F767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 или формулировка вопроса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2F7670" w:rsidRDefault="002F767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</w:t>
            </w:r>
            <w:proofErr w:type="gramStart"/>
            <w:r>
              <w:rPr>
                <w:sz w:val="28"/>
                <w:szCs w:val="28"/>
              </w:rPr>
              <w:t>кст пр</w:t>
            </w:r>
            <w:proofErr w:type="gramEnd"/>
            <w:r>
              <w:rPr>
                <w:sz w:val="28"/>
                <w:szCs w:val="28"/>
              </w:rPr>
              <w:t>едложения, рекомендации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эксперта, участника, название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</w:p>
        </w:tc>
      </w:tr>
      <w:tr w:rsidR="002F7670" w:rsidTr="002F7670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 отчета об исполнении бюджета </w:t>
            </w:r>
            <w:proofErr w:type="spellStart"/>
            <w:r>
              <w:rPr>
                <w:sz w:val="28"/>
                <w:szCs w:val="28"/>
              </w:rPr>
              <w:t>Копанского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 Ейского района за 2018</w:t>
            </w:r>
            <w:r>
              <w:rPr>
                <w:sz w:val="28"/>
                <w:szCs w:val="28"/>
              </w:rPr>
              <w:t xml:space="preserve">  год.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дополнения  не поступили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70" w:rsidRDefault="002F76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7670" w:rsidRDefault="002F7670" w:rsidP="002F7670">
      <w:pPr>
        <w:rPr>
          <w:sz w:val="28"/>
          <w:szCs w:val="28"/>
        </w:rPr>
      </w:pPr>
    </w:p>
    <w:p w:rsidR="002F7670" w:rsidRDefault="002F7670" w:rsidP="002F7670">
      <w:pPr>
        <w:rPr>
          <w:sz w:val="28"/>
          <w:szCs w:val="28"/>
        </w:rPr>
      </w:pPr>
      <w:r>
        <w:rPr>
          <w:sz w:val="28"/>
          <w:szCs w:val="28"/>
        </w:rPr>
        <w:t xml:space="preserve"> Предложения уполномоченного органа:</w:t>
      </w:r>
    </w:p>
    <w:p w:rsidR="002F7670" w:rsidRDefault="002F7670" w:rsidP="002F76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Публичные слушания считать оконченными.</w:t>
      </w:r>
    </w:p>
    <w:p w:rsidR="002F7670" w:rsidRDefault="002F7670" w:rsidP="002F76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на рассмотрение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проект отчета об исполнении  бюджета 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Ейского района  за 2018</w:t>
      </w:r>
      <w:r>
        <w:rPr>
          <w:sz w:val="28"/>
          <w:szCs w:val="28"/>
        </w:rPr>
        <w:t xml:space="preserve">  год.</w:t>
      </w:r>
    </w:p>
    <w:p w:rsidR="002F7670" w:rsidRDefault="002F7670" w:rsidP="002F7670">
      <w:pPr>
        <w:rPr>
          <w:sz w:val="28"/>
          <w:szCs w:val="28"/>
        </w:rPr>
      </w:pPr>
    </w:p>
    <w:p w:rsidR="002F7670" w:rsidRDefault="002F7670" w:rsidP="002F7670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                                                            Л.В.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Скляренко </w:t>
      </w:r>
    </w:p>
    <w:p w:rsidR="002F7670" w:rsidRDefault="002F7670" w:rsidP="002F7670">
      <w:pPr>
        <w:rPr>
          <w:sz w:val="28"/>
          <w:szCs w:val="28"/>
        </w:rPr>
      </w:pPr>
    </w:p>
    <w:p w:rsidR="002F7670" w:rsidRDefault="002F7670" w:rsidP="002F7670">
      <w:pPr>
        <w:rPr>
          <w:sz w:val="28"/>
          <w:szCs w:val="28"/>
        </w:rPr>
      </w:pPr>
    </w:p>
    <w:p w:rsidR="002F7670" w:rsidRDefault="002F7670" w:rsidP="002F76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7670" w:rsidRDefault="002F7670" w:rsidP="002F7670"/>
    <w:p w:rsidR="004B7E2B" w:rsidRDefault="004B7E2B"/>
    <w:sectPr w:rsidR="004B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3B9"/>
    <w:multiLevelType w:val="hybridMultilevel"/>
    <w:tmpl w:val="D70E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A"/>
    <w:rsid w:val="002F7670"/>
    <w:rsid w:val="00495C8A"/>
    <w:rsid w:val="004B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F76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F76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F76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2F76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F4E6-12D0-46F3-8B53-76DD98A5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2019-04-22T12:38:00Z</dcterms:created>
  <dcterms:modified xsi:type="dcterms:W3CDTF">2019-04-22T12:41:00Z</dcterms:modified>
</cp:coreProperties>
</file>