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6"/>
        <w:gridCol w:w="965"/>
        <w:gridCol w:w="4539"/>
      </w:tblGrid>
      <w:tr w:rsidR="00694CFB" w:rsidTr="00694CFB">
        <w:trPr>
          <w:cantSplit/>
          <w:trHeight w:val="1077"/>
        </w:trPr>
        <w:tc>
          <w:tcPr>
            <w:tcW w:w="4423" w:type="dxa"/>
            <w:vAlign w:val="center"/>
            <w:hideMark/>
          </w:tcPr>
          <w:p w:rsidR="00694CFB" w:rsidRDefault="00694CFB">
            <w:pPr>
              <w:jc w:val="center"/>
              <w:rPr>
                <w:sz w:val="20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vAlign w:val="center"/>
          </w:tcPr>
          <w:p w:rsidR="00694CFB" w:rsidRDefault="00694CFB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  <w:hideMark/>
          </w:tcPr>
          <w:p w:rsidR="00694CFB" w:rsidRDefault="00694CFB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                                                      </w:t>
            </w:r>
          </w:p>
        </w:tc>
      </w:tr>
      <w:tr w:rsidR="00694CFB" w:rsidTr="00694CFB">
        <w:trPr>
          <w:cantSplit/>
          <w:trHeight w:val="1753"/>
        </w:trPr>
        <w:tc>
          <w:tcPr>
            <w:tcW w:w="9923" w:type="dxa"/>
            <w:gridSpan w:val="3"/>
          </w:tcPr>
          <w:p w:rsidR="00694CFB" w:rsidRDefault="00694CFB">
            <w:pPr>
              <w:jc w:val="center"/>
              <w:rPr>
                <w:b/>
                <w:sz w:val="28"/>
              </w:rPr>
            </w:pPr>
          </w:p>
          <w:p w:rsidR="00694CFB" w:rsidRDefault="00694CF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СОВЕТ </w:t>
            </w:r>
            <w:r>
              <w:rPr>
                <w:b/>
                <w:sz w:val="28"/>
                <w:lang w:val="ru-RU"/>
              </w:rPr>
              <w:t>КОПАНСКОГО СЕЛЬСКОГО ПОСЕЛЕНИЯ</w:t>
            </w:r>
          </w:p>
          <w:p w:rsidR="00694CFB" w:rsidRDefault="00694CF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ЕЙСКОГО РАЙОНА</w:t>
            </w:r>
          </w:p>
          <w:p w:rsidR="00694CFB" w:rsidRDefault="00694CFB">
            <w:pPr>
              <w:pStyle w:val="1"/>
            </w:pPr>
          </w:p>
          <w:p w:rsidR="00694CFB" w:rsidRDefault="00694CFB">
            <w:pPr>
              <w:pStyle w:val="2"/>
              <w:jc w:val="center"/>
              <w:rPr>
                <w:sz w:val="38"/>
              </w:rPr>
            </w:pPr>
            <w:r>
              <w:rPr>
                <w:sz w:val="36"/>
              </w:rPr>
              <w:t>РЕШЕНИЕ</w:t>
            </w:r>
          </w:p>
          <w:p w:rsidR="00694CFB" w:rsidRDefault="00694CFB"/>
        </w:tc>
      </w:tr>
      <w:tr w:rsidR="00694CFB" w:rsidTr="00694CFB">
        <w:trPr>
          <w:trHeight w:val="418"/>
        </w:trPr>
        <w:tc>
          <w:tcPr>
            <w:tcW w:w="9923" w:type="dxa"/>
            <w:gridSpan w:val="3"/>
            <w:vAlign w:val="center"/>
            <w:hideMark/>
          </w:tcPr>
          <w:p w:rsidR="00694CFB" w:rsidRDefault="00694C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От  25.03.2010                                                                                  № 29</w:t>
            </w:r>
          </w:p>
        </w:tc>
      </w:tr>
    </w:tbl>
    <w:p w:rsidR="00694CFB" w:rsidRDefault="00694CFB" w:rsidP="00694CFB">
      <w:pPr>
        <w:jc w:val="center"/>
        <w:rPr>
          <w:lang w:val="ru-RU"/>
        </w:rPr>
      </w:pPr>
      <w:r>
        <w:rPr>
          <w:sz w:val="20"/>
        </w:rPr>
        <w:t xml:space="preserve">    </w:t>
      </w:r>
      <w:r>
        <w:rPr>
          <w:lang w:val="ru-RU"/>
        </w:rPr>
        <w:t xml:space="preserve">Ст. </w:t>
      </w:r>
      <w:proofErr w:type="spellStart"/>
      <w:r>
        <w:rPr>
          <w:lang w:val="ru-RU"/>
        </w:rPr>
        <w:t>Копанская</w:t>
      </w:r>
      <w:proofErr w:type="spellEnd"/>
    </w:p>
    <w:p w:rsidR="00694CFB" w:rsidRDefault="00694CFB" w:rsidP="00694CFB">
      <w:pPr>
        <w:pStyle w:val="4"/>
        <w:rPr>
          <w:b w:val="0"/>
          <w:szCs w:val="28"/>
        </w:rPr>
      </w:pPr>
    </w:p>
    <w:p w:rsidR="00694CFB" w:rsidRDefault="00694CFB" w:rsidP="00694CFB">
      <w:pPr>
        <w:rPr>
          <w:lang w:val="ru-RU"/>
        </w:rPr>
      </w:pPr>
    </w:p>
    <w:p w:rsidR="00694CFB" w:rsidRDefault="00694CFB" w:rsidP="00694CFB">
      <w:pPr>
        <w:rPr>
          <w:lang w:val="ru-RU"/>
        </w:rPr>
      </w:pPr>
    </w:p>
    <w:p w:rsidR="00694CFB" w:rsidRDefault="00694CFB" w:rsidP="00694CFB">
      <w:pPr>
        <w:pStyle w:val="4"/>
        <w:rPr>
          <w:szCs w:val="28"/>
        </w:rPr>
      </w:pPr>
      <w:r>
        <w:rPr>
          <w:szCs w:val="28"/>
        </w:rPr>
        <w:t xml:space="preserve">О внесении изменений в решение Совета  </w:t>
      </w:r>
      <w:proofErr w:type="spellStart"/>
      <w:r>
        <w:rPr>
          <w:szCs w:val="28"/>
        </w:rPr>
        <w:t>Копанского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от  23 июля 2008 года № 147 «О муниципальной службе  в </w:t>
      </w:r>
      <w:proofErr w:type="spellStart"/>
      <w:r>
        <w:rPr>
          <w:szCs w:val="28"/>
        </w:rPr>
        <w:t>Копанском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</w:t>
      </w:r>
    </w:p>
    <w:p w:rsidR="00694CFB" w:rsidRDefault="00694CFB" w:rsidP="00694CFB">
      <w:pPr>
        <w:rPr>
          <w:sz w:val="28"/>
          <w:lang w:val="ru-RU"/>
        </w:rPr>
      </w:pPr>
    </w:p>
    <w:p w:rsidR="00694CFB" w:rsidRDefault="00694CFB" w:rsidP="00694CFB">
      <w:pPr>
        <w:rPr>
          <w:sz w:val="28"/>
          <w:lang w:val="ru-RU"/>
        </w:rPr>
      </w:pPr>
    </w:p>
    <w:p w:rsidR="00694CFB" w:rsidRDefault="00694CFB" w:rsidP="00694CFB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 Российской Федерации и в соответствии со ст</w:t>
      </w:r>
      <w:proofErr w:type="spellStart"/>
      <w:r>
        <w:rPr>
          <w:sz w:val="28"/>
          <w:szCs w:val="28"/>
          <w:lang w:val="ru-RU"/>
        </w:rPr>
        <w:t>атьей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</w:rPr>
        <w:t xml:space="preserve"> Сове</w:t>
      </w:r>
      <w:r>
        <w:rPr>
          <w:sz w:val="28"/>
          <w:szCs w:val="28"/>
          <w:lang w:val="ru-RU"/>
        </w:rPr>
        <w:t xml:space="preserve">т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</w:rPr>
        <w:t xml:space="preserve">  р е ш и л:</w:t>
      </w:r>
    </w:p>
    <w:p w:rsidR="00694CFB" w:rsidRDefault="00694CFB" w:rsidP="00694C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 в приложение № 1  к решению Совета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от 23 июля 2008 года № 147 «О муниципальной службе в </w:t>
      </w:r>
      <w:proofErr w:type="spellStart"/>
      <w:r>
        <w:rPr>
          <w:sz w:val="28"/>
          <w:szCs w:val="28"/>
          <w:lang w:val="ru-RU"/>
        </w:rPr>
        <w:t>Копанском</w:t>
      </w:r>
      <w:proofErr w:type="spellEnd"/>
      <w:r>
        <w:rPr>
          <w:sz w:val="28"/>
          <w:szCs w:val="28"/>
          <w:lang w:val="ru-RU"/>
        </w:rPr>
        <w:t xml:space="preserve"> сельском поселении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района»  следующие изменения:</w:t>
      </w:r>
    </w:p>
    <w:p w:rsidR="00694CFB" w:rsidRDefault="00694CFB" w:rsidP="00694C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второе и третье предложения пункта 2 статьи 8 исключить;</w:t>
      </w:r>
    </w:p>
    <w:p w:rsidR="00694CFB" w:rsidRDefault="00694CFB" w:rsidP="00694C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подпункте 4 пункта 1 статьи 10 слова «Правительством Российской Федерации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 xml:space="preserve"> заменить словами «уполномоченным Правительством Российской Федерации федеральным органом исполнительной власти;»;</w:t>
      </w:r>
    </w:p>
    <w:p w:rsidR="00694CFB" w:rsidRDefault="00694CFB" w:rsidP="00694C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дополнить статьей 11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694CFB" w:rsidRDefault="00694CFB" w:rsidP="00694CFB">
      <w:pPr>
        <w:ind w:firstLine="709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11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>. Урегулирование конфликта интересов на муниципальной  службе</w:t>
      </w:r>
    </w:p>
    <w:p w:rsidR="00694CFB" w:rsidRDefault="00694CFB" w:rsidP="00694CFB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Краснодарского края, муниципального образования, способное привести к причинению вреда этим законным интересам граждан, организаций, общества, Российской Федерации, Краснодарского</w:t>
      </w:r>
      <w:proofErr w:type="gramEnd"/>
      <w:r>
        <w:rPr>
          <w:sz w:val="28"/>
          <w:szCs w:val="28"/>
          <w:lang w:val="ru-RU"/>
        </w:rPr>
        <w:t xml:space="preserve"> края, муниципального образования.</w:t>
      </w: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 (неосновательного обогащения) в денежной либо натуральной форме, доходов  в виде материальной выгоды непосредственно для муниципального служащего, членов его семьи или лиц, указанных в подпункте 5 пункта 1 статьи 10 настоящего положения, а также для граждан или организаций, с которыми муниципальный служащий связан финансовыми или иными</w:t>
      </w:r>
      <w:proofErr w:type="gramEnd"/>
      <w:r>
        <w:rPr>
          <w:sz w:val="28"/>
          <w:szCs w:val="28"/>
          <w:lang w:val="ru-RU"/>
        </w:rPr>
        <w:t xml:space="preserve"> обязательствами.</w:t>
      </w: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rPr>
          <w:sz w:val="28"/>
          <w:szCs w:val="28"/>
          <w:lang w:val="ru-RU"/>
        </w:rPr>
        <w:t xml:space="preserve"> службы.</w:t>
      </w: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Для урегулирования конфликта интересов в органе местного самоуправления в порядке, определяемом муниципальным правовым актом могут образовываться комиссии по урегулированию конфликта интересов.»;</w:t>
      </w:r>
    </w:p>
    <w:p w:rsidR="00694CFB" w:rsidRDefault="00694CFB" w:rsidP="00694CFB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подпункте 2 пункта 3 статьи 13 слова «Правительством Российской Федерации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 xml:space="preserve"> заменить словами «уполномоченным Правительством Российской Федерации федеральным органом исполнительной власти;»;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 пункт 3 статьи 14 изложить в следующей редакции: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 К типовым квалификационным требованиям для замещения должностей муниципальной службы относятся: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требования к уровню профессионального образования по  главным, ведущим и старшим должностям муниципальной службы – высшее профессиональное образование, как правило, по профилю деятельности органа или профилю замещаемой должности; по младшим должностям муниципальной службы – среднее профессиональное образование по профилю замещаемой должности. Требования к направлению и квалификации профессионального образования по конкретным должностям муниципальной службы с учетом функций, исполняемых по данной муниципальной должности, устанавливаются правовым актом соответствующего органа местного самоуправления;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требования к стажу муниципальной службы (государственной службы) или стажу (опыту) работы по специальности – дифференцированно по группам должностей муниципальной службы: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главные должности муниципальной службы – минимальный стаж муниципальной службы (государственной службы) от двух до четырех лет или стаж (опыт) работы по специальности не менее трех лет;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б) ведущие должности муниципальной службы –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старшие должности муниципальной службы – требования к стажу (опыту) работы по специальности не предъявляются;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младшие должности муниципальной службы - требования к стажу (опыту) работы по специальности не предъявляются.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Квалификационные требования к стажу муниципальной службы или стажу (опыту) работы по  специальности при поступлении на муниципальную службу на должности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случае: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заключения договора с органом местного самоуправления о прохождении практики (стажировки) в течение всего периода обучения.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органах местного самоуправления утверждается муниципальным правовым актом;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представителем нанимателя (работодателем) и включаются в должностную инструкцию;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квалификационные требования к профессиональным знаниям и навыкам, необходимым для исполнения должностных обязанностей, устанавливаются представителем нанимателя (работодателем) и включаются в должностную инструкцию муниципального служащего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главу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дополнить статьёй 14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14</w:t>
      </w:r>
      <w:r>
        <w:rPr>
          <w:sz w:val="28"/>
          <w:szCs w:val="28"/>
          <w:vertAlign w:val="superscript"/>
          <w:lang w:val="ru-RU"/>
        </w:rPr>
        <w:t>1</w:t>
      </w: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Классные чины муниципальных служащих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Классные чины муниципальных служащих (далее – классный чин)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Муниципальным служащим, замещающим  должности муниципальной службы без ограничения срока полномочий, классные чины присваиваются по результатам квалификационного экзамена.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4.Муниципальным служащим, замещающим должности муниципальной службы, в соответствии с замещаемой должностью муниципальной службы присваиваются следующие классные чины: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для главной группы должностей муниципальной службы – муниципальный советник 1 , 2 или 3 класса;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для ведущей группы должностей муниципальной службы – советник муниципальной службы 1, 2 или 3 класса;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для старшей группы должностей муниципальной службы – референт муниципальной службы 1, 2 или 3 класса; 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для младшей группы должностей муниципальной службы – секретарь муниципальной службы 1, 2 или 3 класса.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Муниципальным служащим классные чины присваиваются представителем нанимателя (работодателем)  соответствующего органа местного самоуправления. Решение о присвоении муниципальному служащему классного чина оформляется муниципальным правовым актом.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Порядок присвоения и сохранения классных чинов определяется законом Краснодарского края</w:t>
      </w:r>
      <w:proofErr w:type="gramStart"/>
      <w:r>
        <w:rPr>
          <w:sz w:val="28"/>
          <w:szCs w:val="28"/>
          <w:lang w:val="ru-RU"/>
        </w:rPr>
        <w:t>.»;</w:t>
      </w:r>
    </w:p>
    <w:p w:rsidR="00694CFB" w:rsidRDefault="00694CFB" w:rsidP="00694CFB">
      <w:pPr>
        <w:jc w:val="both"/>
        <w:rPr>
          <w:sz w:val="28"/>
          <w:szCs w:val="28"/>
          <w:lang w:val="ru-RU"/>
        </w:rPr>
      </w:pPr>
      <w:proofErr w:type="gramEnd"/>
      <w:r>
        <w:rPr>
          <w:sz w:val="28"/>
          <w:szCs w:val="28"/>
          <w:lang w:val="ru-RU"/>
        </w:rPr>
        <w:tab/>
        <w:t>7) в  статьи 16:</w:t>
      </w:r>
    </w:p>
    <w:p w:rsidR="00694CFB" w:rsidRDefault="00694CFB" w:rsidP="00694C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а) в пункте 3 слова «решением Совета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»  заменить словами «муниципальным правовым актом представителя нанимателя (работодателя)»;</w:t>
      </w:r>
    </w:p>
    <w:p w:rsidR="00694CFB" w:rsidRDefault="00694CFB" w:rsidP="00694CF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пункте 4 слово «Квалификационной» заменить словом «аттестационной»;</w:t>
      </w:r>
    </w:p>
    <w:p w:rsidR="00694CFB" w:rsidRDefault="00694CFB" w:rsidP="00694C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8) главу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дополнить статьей 16</w:t>
      </w:r>
      <w:r>
        <w:rPr>
          <w:sz w:val="28"/>
          <w:szCs w:val="28"/>
          <w:vertAlign w:val="superscript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следующего содержания: </w:t>
      </w:r>
    </w:p>
    <w:p w:rsidR="00694CFB" w:rsidRDefault="00694CFB" w:rsidP="00694CFB">
      <w:pPr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16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. Квалификационный экзамен </w:t>
      </w:r>
    </w:p>
    <w:p w:rsidR="00694CFB" w:rsidRDefault="00694CFB" w:rsidP="00694CFB">
      <w:pPr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Квалификационный экзамен проводится по решению представителя нанимателя (работодателя), </w:t>
      </w:r>
      <w:proofErr w:type="gramStart"/>
      <w:r>
        <w:rPr>
          <w:sz w:val="28"/>
          <w:szCs w:val="28"/>
          <w:lang w:val="ru-RU"/>
        </w:rPr>
        <w:t>которое</w:t>
      </w:r>
      <w:proofErr w:type="gramEnd"/>
      <w:r>
        <w:rPr>
          <w:sz w:val="28"/>
          <w:szCs w:val="28"/>
          <w:lang w:val="ru-RU"/>
        </w:rPr>
        <w:t xml:space="preserve"> он принимает по собственной инициативе или по инициативе муниципального служащего.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Квалификационный экзамен, проводимый по инициативе муниципального служащего, считается внеочередным и проводится не позднее чем через  три месяца после подачи муниципальным служащим письменного заявления о присвоении классного чина.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Квалификационный экзамен проводится конкурсной или аттестационной комиссией.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 (работодателем).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главы муниципального образования</w:t>
      </w:r>
      <w:proofErr w:type="gramStart"/>
      <w:r>
        <w:rPr>
          <w:sz w:val="28"/>
          <w:szCs w:val="28"/>
          <w:lang w:val="ru-RU"/>
        </w:rPr>
        <w:t>.»;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proofErr w:type="gramEnd"/>
      <w:r>
        <w:rPr>
          <w:sz w:val="28"/>
          <w:szCs w:val="28"/>
          <w:lang w:val="ru-RU"/>
        </w:rPr>
        <w:t xml:space="preserve">9) пункты 2 и 5 в статье 19 исключить. </w:t>
      </w:r>
      <w:proofErr w:type="gramStart"/>
      <w:r>
        <w:rPr>
          <w:sz w:val="28"/>
          <w:szCs w:val="28"/>
          <w:lang w:val="ru-RU"/>
        </w:rPr>
        <w:t>Пункты 3,4,6,7,8,9 соответственно считать пунктами 2,3,4,5,6,7;</w:t>
      </w:r>
      <w:proofErr w:type="gramEnd"/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в статье 22: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пункте 3 слово «продолжительностью» исключить;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6 изложить в следующей редакции: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«6. </w:t>
      </w:r>
      <w:proofErr w:type="gramStart"/>
      <w:r>
        <w:rPr>
          <w:sz w:val="28"/>
          <w:szCs w:val="28"/>
          <w:lang w:val="ru-RU"/>
        </w:rPr>
        <w:t xml:space="preserve">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оплачиваемого отпуска и ежегодного дополнительного оплачиваемого отпуска за выслугу лет в пределах ассигнований, предусмотренных в местном бюджете (бюджете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) на содержание органов местного самоуправления.»;</w:t>
      </w:r>
      <w:proofErr w:type="gramEnd"/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 статью 24  изложить в следующей редакции:</w:t>
      </w:r>
    </w:p>
    <w:p w:rsidR="00694CFB" w:rsidRDefault="00694CFB" w:rsidP="00694CFB">
      <w:pPr>
        <w:jc w:val="both"/>
        <w:rPr>
          <w:sz w:val="28"/>
          <w:szCs w:val="28"/>
          <w:lang w:val="ru-RU"/>
        </w:rPr>
      </w:pPr>
    </w:p>
    <w:p w:rsidR="00694CFB" w:rsidRDefault="00694CFB" w:rsidP="00694CF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«Статья 24. Оплата труда муниципального служащего</w:t>
      </w:r>
    </w:p>
    <w:p w:rsidR="00694CFB" w:rsidRDefault="00694CFB" w:rsidP="00694CFB">
      <w:pPr>
        <w:jc w:val="both"/>
        <w:rPr>
          <w:b/>
          <w:sz w:val="28"/>
          <w:szCs w:val="28"/>
          <w:lang w:val="ru-RU"/>
        </w:rPr>
      </w:pP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</w:t>
      </w:r>
      <w:proofErr w:type="gramEnd"/>
      <w:r>
        <w:rPr>
          <w:sz w:val="28"/>
          <w:szCs w:val="28"/>
          <w:lang w:val="ru-RU"/>
        </w:rPr>
        <w:t xml:space="preserve"> ежемесячных и иных дополнительных выплат (далее -  дополнительные выплаты).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Органы местного самоуправления 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самостоятельно определяют размер и условия оплаты труда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представительным органом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сельского поселения  в соответствии с законодательством Российской Федерации и законодательством Краснодарского края.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законом Краснодарского края.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 дополнительным выплатам относятся: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ежемесячная надбавка к должностному окладу за выслугу лет на муниципальной службе в размерах: 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стаже муниципальной службы                       в процентах</w:t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 года до 5 лет                                                             10</w:t>
      </w:r>
    </w:p>
    <w:p w:rsidR="00694CFB" w:rsidRDefault="00694CFB" w:rsidP="00694CFB">
      <w:pPr>
        <w:tabs>
          <w:tab w:val="left" w:pos="6840"/>
          <w:tab w:val="left" w:pos="72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5 до 10 лет                                                                    15</w:t>
      </w:r>
    </w:p>
    <w:p w:rsidR="00694CFB" w:rsidRDefault="00694CFB" w:rsidP="00694CFB">
      <w:pPr>
        <w:tabs>
          <w:tab w:val="left" w:pos="6840"/>
          <w:tab w:val="left" w:pos="72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 до 15 лет                                                                  20</w:t>
      </w:r>
    </w:p>
    <w:p w:rsidR="00694CFB" w:rsidRDefault="00694CFB" w:rsidP="00694CFB">
      <w:pPr>
        <w:tabs>
          <w:tab w:val="left" w:pos="6840"/>
          <w:tab w:val="left" w:pos="72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свыше 15 лет                                                                     30;</w:t>
      </w:r>
    </w:p>
    <w:p w:rsidR="00694CFB" w:rsidRDefault="00694CFB" w:rsidP="00694CFB">
      <w:pPr>
        <w:tabs>
          <w:tab w:val="left" w:pos="6840"/>
          <w:tab w:val="left" w:pos="72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ежемесячная надбавка к должностному окладу за особые условия муниципальной службы, порядок выплаты и конкретные размеры которые определяются представителем нанимателя (работодателя), исходя из следующих размеров:</w:t>
      </w:r>
    </w:p>
    <w:p w:rsidR="00694CFB" w:rsidRDefault="00694CFB" w:rsidP="00694CFB">
      <w:pPr>
        <w:tabs>
          <w:tab w:val="left" w:pos="6840"/>
          <w:tab w:val="left" w:pos="72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по главной группе должностей  муниципальной службы – от 120 до 150 процентов должностного оклада;</w:t>
      </w:r>
    </w:p>
    <w:p w:rsidR="00694CFB" w:rsidRDefault="00694CFB" w:rsidP="00694CFB">
      <w:pPr>
        <w:tabs>
          <w:tab w:val="left" w:pos="6840"/>
          <w:tab w:val="left" w:pos="720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 ведущей группе должностей муниципальной службы – от 90 до 120 процентов должностного оклада;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по старшей группе должностей муниципальной службы – от 60 до 90 процентов должностного оклада;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по младшей группе должностей муниципальной службы – до 60 процентов должностного оклада;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(работодателем) в соответствии с законодательством Российской Федерации; 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премии по итогам работы за месяц (квартал) и год, порядок выплаты, которых определяется представительным органом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(максимальный размер в пределах фонда оплаты труда не ограничивается);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ежемесячное денежное поощрение, размеры которого устанавливаются представительным органом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в соответствии с законодательством Российской Федерации и законодательством Краснодарского края,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законом Краснодарского края;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единовременная выплата при предоставлении ежегодного оплачиваемого отпуска и материальная помощь, выплачиваемые за счет </w:t>
      </w:r>
      <w:r>
        <w:rPr>
          <w:sz w:val="28"/>
          <w:szCs w:val="28"/>
          <w:lang w:val="ru-RU"/>
        </w:rPr>
        <w:lastRenderedPageBreak/>
        <w:t>средств фонда оплаты труда муниципальных служащих в соответствии с положением утверждаемым представителем нанимателя (работодателем).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платы труда муниципальных служащих.</w:t>
      </w:r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пунктом 3 настоящей статьи в количестве должностных окладов, размер которых по каждой из выплат определяется представительным органом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законом Краснодарского края</w:t>
      </w:r>
      <w:proofErr w:type="gramStart"/>
      <w:r>
        <w:rPr>
          <w:sz w:val="28"/>
          <w:szCs w:val="28"/>
          <w:lang w:val="ru-RU"/>
        </w:rPr>
        <w:t>.»;</w:t>
      </w:r>
      <w:proofErr w:type="gramEnd"/>
    </w:p>
    <w:p w:rsidR="00694CFB" w:rsidRDefault="00694CFB" w:rsidP="00694CFB">
      <w:pPr>
        <w:tabs>
          <w:tab w:val="left" w:pos="6840"/>
          <w:tab w:val="left" w:pos="720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 в пункте 2 статьи 28 слова «решением Совета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 заменить словами  «муниципальным правовым актом представителя нанимателя (работодателем)</w:t>
      </w:r>
      <w:proofErr w:type="gramStart"/>
      <w:r>
        <w:rPr>
          <w:sz w:val="28"/>
          <w:szCs w:val="28"/>
          <w:lang w:val="ru-RU"/>
        </w:rPr>
        <w:t>.»</w:t>
      </w:r>
      <w:proofErr w:type="gram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</w:p>
    <w:p w:rsidR="00694CFB" w:rsidRDefault="00694CFB" w:rsidP="00694CF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Решение вступает в силу со дня его официального обнародования.</w:t>
      </w:r>
    </w:p>
    <w:p w:rsidR="00694CFB" w:rsidRDefault="00694CFB" w:rsidP="00694CFB">
      <w:pPr>
        <w:rPr>
          <w:sz w:val="28"/>
          <w:szCs w:val="28"/>
          <w:lang w:val="ru-RU"/>
        </w:rPr>
      </w:pPr>
    </w:p>
    <w:p w:rsidR="00694CFB" w:rsidRDefault="00694CFB" w:rsidP="00694CFB">
      <w:pPr>
        <w:rPr>
          <w:sz w:val="28"/>
          <w:szCs w:val="28"/>
          <w:lang w:val="ru-RU"/>
        </w:rPr>
      </w:pPr>
    </w:p>
    <w:p w:rsidR="00694CFB" w:rsidRDefault="00694CFB" w:rsidP="00694C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694CFB" w:rsidRDefault="00694CFB" w:rsidP="00694CF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</w:t>
      </w:r>
      <w:r>
        <w:rPr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Т.А. Козицкая</w:t>
      </w:r>
    </w:p>
    <w:p w:rsidR="00694CFB" w:rsidRDefault="00694CFB" w:rsidP="00694CFB">
      <w:pPr>
        <w:rPr>
          <w:lang w:val="ru-RU"/>
        </w:rPr>
      </w:pPr>
    </w:p>
    <w:p w:rsidR="00694CFB" w:rsidRDefault="00694CFB" w:rsidP="00694CFB">
      <w:pPr>
        <w:rPr>
          <w:lang w:val="ru-RU"/>
        </w:rPr>
      </w:pPr>
    </w:p>
    <w:p w:rsidR="00694CFB" w:rsidRDefault="00694CFB" w:rsidP="00694CFB">
      <w:pPr>
        <w:rPr>
          <w:lang w:val="ru-RU"/>
        </w:rPr>
      </w:pPr>
    </w:p>
    <w:p w:rsidR="00110E59" w:rsidRDefault="00110E59"/>
    <w:sectPr w:rsidR="001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2"/>
    <w:rsid w:val="00110E59"/>
    <w:rsid w:val="00694CFB"/>
    <w:rsid w:val="00B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694CFB"/>
    <w:pPr>
      <w:keepNext/>
      <w:jc w:val="center"/>
      <w:outlineLvl w:val="0"/>
    </w:pPr>
    <w:rPr>
      <w:b/>
      <w:bCs/>
      <w:sz w:val="32"/>
      <w:szCs w:val="36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694CFB"/>
    <w:pPr>
      <w:keepNext/>
      <w:outlineLvl w:val="1"/>
    </w:pPr>
    <w:rPr>
      <w:b/>
      <w:bCs/>
      <w:sz w:val="3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94CFB"/>
    <w:pPr>
      <w:keepNext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F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694C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94C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694CFB"/>
    <w:pPr>
      <w:keepNext/>
      <w:jc w:val="center"/>
      <w:outlineLvl w:val="0"/>
    </w:pPr>
    <w:rPr>
      <w:b/>
      <w:bCs/>
      <w:sz w:val="32"/>
      <w:szCs w:val="36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694CFB"/>
    <w:pPr>
      <w:keepNext/>
      <w:outlineLvl w:val="1"/>
    </w:pPr>
    <w:rPr>
      <w:b/>
      <w:bCs/>
      <w:sz w:val="3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94CFB"/>
    <w:pPr>
      <w:keepNext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CF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694C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94C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2015-12-21T08:37:00Z</dcterms:created>
  <dcterms:modified xsi:type="dcterms:W3CDTF">2015-12-21T08:37:00Z</dcterms:modified>
</cp:coreProperties>
</file>