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F64" w:rsidRDefault="007B6F64" w:rsidP="007B6F64">
      <w:pPr>
        <w:pStyle w:val="3"/>
        <w:shd w:val="clear" w:color="auto" w:fill="FAF9F7"/>
        <w:spacing w:before="0" w:beforeAutospacing="0" w:after="0" w:afterAutospacing="0" w:line="240" w:lineRule="atLeast"/>
        <w:ind w:firstLine="902"/>
        <w:jc w:val="center"/>
        <w:rPr>
          <w:sz w:val="28"/>
          <w:szCs w:val="28"/>
        </w:rPr>
      </w:pPr>
      <w:r w:rsidRPr="007B6F64">
        <w:rPr>
          <w:sz w:val="28"/>
          <w:szCs w:val="28"/>
        </w:rPr>
        <w:t xml:space="preserve">Порядок обжалования </w:t>
      </w:r>
      <w:proofErr w:type="gramStart"/>
      <w:r w:rsidRPr="007B6F64">
        <w:rPr>
          <w:sz w:val="28"/>
          <w:szCs w:val="28"/>
        </w:rPr>
        <w:t>муниципальных</w:t>
      </w:r>
      <w:proofErr w:type="gramEnd"/>
      <w:r w:rsidRPr="007B6F64">
        <w:rPr>
          <w:sz w:val="28"/>
          <w:szCs w:val="28"/>
        </w:rPr>
        <w:t xml:space="preserve"> </w:t>
      </w:r>
    </w:p>
    <w:p w:rsidR="007B6F64" w:rsidRPr="007B6F64" w:rsidRDefault="007B6F64" w:rsidP="007B6F64">
      <w:pPr>
        <w:pStyle w:val="3"/>
        <w:shd w:val="clear" w:color="auto" w:fill="FAF9F7"/>
        <w:spacing w:before="0" w:beforeAutospacing="0" w:after="0" w:afterAutospacing="0" w:line="240" w:lineRule="atLeast"/>
        <w:ind w:firstLine="902"/>
        <w:jc w:val="center"/>
        <w:rPr>
          <w:sz w:val="28"/>
          <w:szCs w:val="28"/>
        </w:rPr>
      </w:pPr>
      <w:r w:rsidRPr="007B6F64">
        <w:rPr>
          <w:sz w:val="28"/>
          <w:szCs w:val="28"/>
        </w:rPr>
        <w:t>нормативных правовых актов</w:t>
      </w:r>
    </w:p>
    <w:p w:rsidR="007B6F64" w:rsidRDefault="007B6F64" w:rsidP="00E4761F">
      <w:pPr>
        <w:pStyle w:val="3"/>
        <w:shd w:val="clear" w:color="auto" w:fill="FAF9F7"/>
        <w:spacing w:before="120" w:beforeAutospacing="0" w:after="120" w:afterAutospacing="0" w:line="240" w:lineRule="atLeast"/>
        <w:ind w:firstLine="900"/>
        <w:jc w:val="both"/>
        <w:rPr>
          <w:b w:val="0"/>
          <w:sz w:val="28"/>
          <w:szCs w:val="28"/>
        </w:rPr>
      </w:pPr>
    </w:p>
    <w:p w:rsidR="00E4761F" w:rsidRDefault="00E4761F" w:rsidP="00E4761F">
      <w:pPr>
        <w:pStyle w:val="3"/>
        <w:shd w:val="clear" w:color="auto" w:fill="FAF9F7"/>
        <w:spacing w:before="120" w:beforeAutospacing="0" w:after="120" w:afterAutospacing="0" w:line="240" w:lineRule="atLeast"/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Администрация </w:t>
      </w:r>
      <w:proofErr w:type="spellStart"/>
      <w:r>
        <w:rPr>
          <w:b w:val="0"/>
          <w:sz w:val="28"/>
          <w:szCs w:val="28"/>
        </w:rPr>
        <w:t>Копанского</w:t>
      </w:r>
      <w:proofErr w:type="spellEnd"/>
      <w:r>
        <w:rPr>
          <w:b w:val="0"/>
          <w:sz w:val="28"/>
          <w:szCs w:val="28"/>
        </w:rPr>
        <w:t xml:space="preserve">  сельского поселения Ейского района информирует вас о том, что статьей 251 Гражданского процессуального кодекса РФ предусмотрено: </w:t>
      </w:r>
      <w:bookmarkStart w:id="0" w:name="_GoBack"/>
      <w:bookmarkEnd w:id="0"/>
    </w:p>
    <w:p w:rsidR="00E4761F" w:rsidRDefault="00E4761F" w:rsidP="00E4761F">
      <w:pPr>
        <w:pStyle w:val="3"/>
        <w:shd w:val="clear" w:color="auto" w:fill="FAF9F7"/>
        <w:spacing w:before="120" w:beforeAutospacing="0" w:after="120" w:afterAutospacing="0" w:line="240" w:lineRule="atLeast"/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гражданин, организация, считающие, что принятым и опубликованным в установленном порядке нормативным правовым актом органа местного самоуправления или должностного лица нарушаются их права и свободы, гарантированные Конституцией Российской Федерации, законами и другими нормативными правовыми актами, а также прокурор в пределах своей компетенции вправе обратиться в суд с </w:t>
      </w:r>
      <w:proofErr w:type="gramStart"/>
      <w:r>
        <w:rPr>
          <w:b w:val="0"/>
          <w:sz w:val="28"/>
          <w:szCs w:val="28"/>
        </w:rPr>
        <w:t>заявлением</w:t>
      </w:r>
      <w:proofErr w:type="gramEnd"/>
      <w:r>
        <w:rPr>
          <w:b w:val="0"/>
          <w:sz w:val="28"/>
          <w:szCs w:val="28"/>
        </w:rPr>
        <w:t xml:space="preserve"> о признании этого акта противоречащим закону полностью или в части. </w:t>
      </w:r>
    </w:p>
    <w:p w:rsidR="00E4761F" w:rsidRDefault="00E4761F" w:rsidP="00E4761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761F" w:rsidRDefault="00E4761F" w:rsidP="00E4761F">
      <w:pPr>
        <w:autoSpaceDE w:val="0"/>
        <w:autoSpaceDN w:val="0"/>
        <w:adjustRightInd w:val="0"/>
        <w:ind w:left="1612" w:hanging="892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Статья 251.</w:t>
      </w:r>
      <w:r>
        <w:rPr>
          <w:sz w:val="28"/>
          <w:szCs w:val="28"/>
        </w:rPr>
        <w:t xml:space="preserve"> Гражданского процессуального кодекса РФ </w:t>
      </w:r>
    </w:p>
    <w:p w:rsidR="00E4761F" w:rsidRDefault="00E4761F" w:rsidP="00E4761F">
      <w:pPr>
        <w:autoSpaceDE w:val="0"/>
        <w:autoSpaceDN w:val="0"/>
        <w:adjustRightInd w:val="0"/>
        <w:ind w:left="1612" w:hanging="892"/>
        <w:jc w:val="both"/>
        <w:rPr>
          <w:sz w:val="28"/>
          <w:szCs w:val="28"/>
        </w:rPr>
      </w:pPr>
      <w:r>
        <w:rPr>
          <w:sz w:val="28"/>
          <w:szCs w:val="28"/>
        </w:rPr>
        <w:t>Подача заявления об оспаривании нормативных правовых актов</w:t>
      </w:r>
    </w:p>
    <w:p w:rsidR="00E4761F" w:rsidRDefault="00E4761F" w:rsidP="00E4761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Гражданин, организация, считающие, что принятым и опубликованным в установленном порядке нормативным правовым актом органа государственной власти, органа местного самоуправления или должностного лица нарушаются их права и свободы, гарантированные </w:t>
      </w:r>
      <w:hyperlink r:id="rId5" w:history="1">
        <w:r>
          <w:rPr>
            <w:rStyle w:val="a3"/>
            <w:color w:val="auto"/>
            <w:sz w:val="28"/>
            <w:szCs w:val="28"/>
            <w:u w:val="none"/>
          </w:rPr>
          <w:t>Конституцией</w:t>
        </w:r>
      </w:hyperlink>
      <w:r>
        <w:rPr>
          <w:sz w:val="28"/>
          <w:szCs w:val="28"/>
        </w:rPr>
        <w:t xml:space="preserve"> Российской Федерации, законами и другими нормативными правовыми актами, а также прокурор в пределах своей компетенции вправе</w:t>
      </w:r>
      <w:proofErr w:type="gramEnd"/>
      <w:r>
        <w:rPr>
          <w:sz w:val="28"/>
          <w:szCs w:val="28"/>
        </w:rPr>
        <w:t xml:space="preserve"> обратиться в суд с </w:t>
      </w:r>
      <w:proofErr w:type="gramStart"/>
      <w:r>
        <w:rPr>
          <w:sz w:val="28"/>
          <w:szCs w:val="28"/>
        </w:rPr>
        <w:t>заявлением</w:t>
      </w:r>
      <w:proofErr w:type="gramEnd"/>
      <w:r>
        <w:rPr>
          <w:sz w:val="28"/>
          <w:szCs w:val="28"/>
        </w:rPr>
        <w:t xml:space="preserve"> о признании этого акта противоречащим закону полностью или в части.</w:t>
      </w:r>
    </w:p>
    <w:p w:rsidR="00E4761F" w:rsidRDefault="00E4761F" w:rsidP="00E4761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2512"/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С заявлением о признании нормативного правового акта противоречащим закону полностью или в части в суд вправе обратиться Президент Российской Федерации, Правительство Российской Федерации, законодательный (представительный) орган субъекта Российской Федерации, высшее должностное лицо субъекта Российской Федерации, орган местного самоуправления, глава муниципального образования, считающие, что принятым и опубликованным в установленном порядке нормативным правовым актом нарушена их компетенция.</w:t>
      </w:r>
      <w:proofErr w:type="gramEnd"/>
    </w:p>
    <w:p w:rsidR="00E4761F" w:rsidRDefault="00E4761F" w:rsidP="00E4761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2513"/>
      <w:bookmarkEnd w:id="1"/>
      <w:r>
        <w:rPr>
          <w:sz w:val="28"/>
          <w:szCs w:val="28"/>
        </w:rPr>
        <w:t xml:space="preserve">3. Не подлежат рассмотрению в суде в порядке, предусмотренном настоящей главой, заявления об оспаривании нормативных правовых актов, проверка конституционности которых отнесена к исключительной </w:t>
      </w:r>
      <w:hyperlink r:id="rId6" w:history="1">
        <w:r>
          <w:rPr>
            <w:rStyle w:val="a3"/>
            <w:color w:val="auto"/>
            <w:sz w:val="28"/>
            <w:szCs w:val="28"/>
            <w:u w:val="none"/>
          </w:rPr>
          <w:t>компетенции</w:t>
        </w:r>
      </w:hyperlink>
      <w:r>
        <w:rPr>
          <w:sz w:val="28"/>
          <w:szCs w:val="28"/>
        </w:rPr>
        <w:t xml:space="preserve"> Конституционного Суда Российской Федерации.</w:t>
      </w:r>
    </w:p>
    <w:p w:rsidR="00E4761F" w:rsidRDefault="00E4761F" w:rsidP="00E4761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2514"/>
      <w:bookmarkEnd w:id="2"/>
      <w:r>
        <w:rPr>
          <w:sz w:val="28"/>
          <w:szCs w:val="28"/>
        </w:rPr>
        <w:t xml:space="preserve">4. Заявления об оспаривании нормативных правовых актов подаются по подсудности, установленной </w:t>
      </w:r>
      <w:hyperlink r:id="rId7" w:anchor="sub_24" w:history="1">
        <w:r>
          <w:rPr>
            <w:rStyle w:val="a3"/>
            <w:color w:val="auto"/>
            <w:sz w:val="28"/>
            <w:szCs w:val="28"/>
            <w:u w:val="none"/>
          </w:rPr>
          <w:t>статьями 24</w:t>
        </w:r>
      </w:hyperlink>
      <w:r>
        <w:rPr>
          <w:sz w:val="28"/>
          <w:szCs w:val="28"/>
        </w:rPr>
        <w:t xml:space="preserve">, </w:t>
      </w:r>
      <w:hyperlink r:id="rId8" w:anchor="sub_26" w:history="1">
        <w:r>
          <w:rPr>
            <w:rStyle w:val="a3"/>
            <w:color w:val="auto"/>
            <w:sz w:val="28"/>
            <w:szCs w:val="28"/>
            <w:u w:val="none"/>
          </w:rPr>
          <w:t>26</w:t>
        </w:r>
      </w:hyperlink>
      <w:r>
        <w:rPr>
          <w:sz w:val="28"/>
          <w:szCs w:val="28"/>
        </w:rPr>
        <w:t xml:space="preserve"> и </w:t>
      </w:r>
      <w:hyperlink r:id="rId9" w:anchor="sub_27" w:history="1">
        <w:r>
          <w:rPr>
            <w:rStyle w:val="a3"/>
            <w:color w:val="auto"/>
            <w:sz w:val="28"/>
            <w:szCs w:val="28"/>
            <w:u w:val="none"/>
          </w:rPr>
          <w:t>27</w:t>
        </w:r>
      </w:hyperlink>
      <w:r>
        <w:rPr>
          <w:sz w:val="28"/>
          <w:szCs w:val="28"/>
        </w:rPr>
        <w:t xml:space="preserve"> настоящего Кодекса. В районный суд подаются заявления об оспаривании нормативных правовых актов, не указанных в статьях 26 и 27 настоящего Кодекса. Заявление подается в районный суд по месту нахождения органа государственной власти, органа местного самоуправления или должностного лица, </w:t>
      </w:r>
      <w:proofErr w:type="gramStart"/>
      <w:r>
        <w:rPr>
          <w:sz w:val="28"/>
          <w:szCs w:val="28"/>
        </w:rPr>
        <w:t>принявших</w:t>
      </w:r>
      <w:proofErr w:type="gramEnd"/>
      <w:r>
        <w:rPr>
          <w:sz w:val="28"/>
          <w:szCs w:val="28"/>
        </w:rPr>
        <w:t xml:space="preserve"> нормативный правовой акт.</w:t>
      </w:r>
    </w:p>
    <w:p w:rsidR="00E4761F" w:rsidRDefault="00E4761F" w:rsidP="00E4761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2515"/>
      <w:bookmarkEnd w:id="3"/>
      <w:r>
        <w:rPr>
          <w:sz w:val="28"/>
          <w:szCs w:val="28"/>
        </w:rPr>
        <w:lastRenderedPageBreak/>
        <w:t xml:space="preserve">5. </w:t>
      </w:r>
      <w:proofErr w:type="gramStart"/>
      <w:r>
        <w:rPr>
          <w:sz w:val="28"/>
          <w:szCs w:val="28"/>
        </w:rPr>
        <w:t xml:space="preserve">Заявление об оспаривании нормативного правового акта должно соответствовать требованиям, предусмотренным </w:t>
      </w:r>
      <w:hyperlink r:id="rId10" w:anchor="sub_131" w:history="1">
        <w:r>
          <w:rPr>
            <w:rStyle w:val="a3"/>
            <w:color w:val="auto"/>
            <w:sz w:val="28"/>
            <w:szCs w:val="28"/>
            <w:u w:val="none"/>
          </w:rPr>
          <w:t>статьей 131</w:t>
        </w:r>
      </w:hyperlink>
      <w:r>
        <w:rPr>
          <w:sz w:val="28"/>
          <w:szCs w:val="28"/>
        </w:rPr>
        <w:t xml:space="preserve"> настоящего Кодекса, и содержать дополнительно данные о наименовании органа государственной власти, органа местного самоуправления или должностного лица, принявших оспариваемый нормативный правовой акт, о его наименовании и дате принятия; указание, какие права и свободы гражданина или неопределенного круга лиц нарушаются этим актом или его частью.</w:t>
      </w:r>
      <w:proofErr w:type="gramEnd"/>
    </w:p>
    <w:p w:rsidR="00E4761F" w:rsidRDefault="00E4761F" w:rsidP="00E4761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2516"/>
      <w:bookmarkEnd w:id="4"/>
      <w:r>
        <w:rPr>
          <w:sz w:val="28"/>
          <w:szCs w:val="28"/>
        </w:rPr>
        <w:t>6. 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</w:t>
      </w:r>
    </w:p>
    <w:p w:rsidR="00E4761F" w:rsidRDefault="00E4761F" w:rsidP="00E4761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2517"/>
      <w:bookmarkEnd w:id="5"/>
      <w:r>
        <w:rPr>
          <w:sz w:val="28"/>
          <w:szCs w:val="28"/>
        </w:rPr>
        <w:t>7. Подача заявления об оспаривании нормативного правового акта в суд не приостанавливает действие оспариваемого нормативного правового акта.</w:t>
      </w:r>
    </w:p>
    <w:p w:rsidR="00E4761F" w:rsidRDefault="00E4761F" w:rsidP="00E4761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2518"/>
      <w:bookmarkEnd w:id="6"/>
      <w:r>
        <w:rPr>
          <w:sz w:val="28"/>
          <w:szCs w:val="28"/>
        </w:rPr>
        <w:t>8. Судья отказывает в принятии заявления, если имеется вступившее в законную силу решение суда, которым проверена законность оспариваемого нормативного правового акта органа государственной власти, органа местного самоуправления или должностного лица, по основаниям, указанным в заявлении.</w:t>
      </w:r>
      <w:bookmarkEnd w:id="7"/>
    </w:p>
    <w:p w:rsidR="001E588B" w:rsidRDefault="001E588B"/>
    <w:sectPr w:rsidR="001E5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DA6"/>
    <w:rsid w:val="001E588B"/>
    <w:rsid w:val="007B6F64"/>
    <w:rsid w:val="00E4761F"/>
    <w:rsid w:val="00FD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semiHidden/>
    <w:unhideWhenUsed/>
    <w:qFormat/>
    <w:rsid w:val="00E4761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476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E476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semiHidden/>
    <w:unhideWhenUsed/>
    <w:qFormat/>
    <w:rsid w:val="00E4761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476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E476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\AppData\Local\Temp\obzhal_prav_akt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1\AppData\Local\Temp\obzhal_prav_akt.doc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0001207.3/" TargetMode="External"/><Relationship Id="rId11" Type="http://schemas.openxmlformats.org/officeDocument/2006/relationships/fontTable" Target="fontTable.xml"/><Relationship Id="rId5" Type="http://schemas.openxmlformats.org/officeDocument/2006/relationships/hyperlink" Target="garantf1://10003000.0/" TargetMode="External"/><Relationship Id="rId10" Type="http://schemas.openxmlformats.org/officeDocument/2006/relationships/hyperlink" Target="file:///C:\Users\1\AppData\Local\Temp\obzhal_prav_akt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1\AppData\Local\Temp\obzhal_prav_akt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599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2017-04-03T10:56:00Z</dcterms:created>
  <dcterms:modified xsi:type="dcterms:W3CDTF">2018-01-30T10:48:00Z</dcterms:modified>
</cp:coreProperties>
</file>