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E8A9" w14:textId="77777777" w:rsidR="00B86101" w:rsidRDefault="00B86101" w:rsidP="00B86101">
      <w:pPr>
        <w:pStyle w:val="2"/>
        <w:tabs>
          <w:tab w:val="left" w:pos="2590"/>
        </w:tabs>
        <w:spacing w:before="0"/>
        <w:rPr>
          <w:b w:val="0"/>
          <w:bCs w:val="0"/>
          <w:color w:val="auto"/>
          <w:spacing w:val="0"/>
          <w:sz w:val="20"/>
          <w:szCs w:val="24"/>
        </w:rPr>
      </w:pPr>
    </w:p>
    <w:p w14:paraId="566875E8" w14:textId="77777777" w:rsidR="00B86101" w:rsidRDefault="00B86101" w:rsidP="00B86101">
      <w:pPr>
        <w:pStyle w:val="2"/>
        <w:tabs>
          <w:tab w:val="left" w:pos="2590"/>
        </w:tabs>
        <w:spacing w:before="0"/>
        <w:rPr>
          <w:b w:val="0"/>
          <w:bCs w:val="0"/>
          <w:color w:val="auto"/>
          <w:spacing w:val="0"/>
          <w:sz w:val="20"/>
          <w:szCs w:val="24"/>
        </w:rPr>
      </w:pPr>
    </w:p>
    <w:p w14:paraId="00802F4F" w14:textId="77777777" w:rsidR="00B86101" w:rsidRDefault="00B86101" w:rsidP="00B86101">
      <w:pPr>
        <w:pStyle w:val="2"/>
        <w:tabs>
          <w:tab w:val="left" w:pos="2590"/>
        </w:tabs>
        <w:spacing w:before="0"/>
        <w:jc w:val="right"/>
        <w:rPr>
          <w:color w:val="auto"/>
          <w:spacing w:val="0"/>
        </w:rPr>
      </w:pPr>
      <w:r>
        <w:rPr>
          <w:color w:val="auto"/>
          <w:spacing w:val="0"/>
        </w:rPr>
        <w:t>ПРОЕКТ</w:t>
      </w:r>
    </w:p>
    <w:p w14:paraId="50A39E00" w14:textId="77777777" w:rsidR="00B86101" w:rsidRDefault="00B86101" w:rsidP="00B86101">
      <w:pPr>
        <w:pStyle w:val="2"/>
        <w:tabs>
          <w:tab w:val="left" w:pos="2590"/>
        </w:tabs>
        <w:spacing w:before="0"/>
        <w:rPr>
          <w:color w:val="auto"/>
          <w:spacing w:val="0"/>
        </w:rPr>
      </w:pPr>
    </w:p>
    <w:p w14:paraId="2FF13799" w14:textId="77777777" w:rsidR="00B86101" w:rsidRDefault="00B86101" w:rsidP="00B86101">
      <w:pPr>
        <w:pStyle w:val="2"/>
        <w:tabs>
          <w:tab w:val="left" w:pos="2590"/>
        </w:tabs>
        <w:spacing w:before="0"/>
        <w:rPr>
          <w:color w:val="auto"/>
          <w:spacing w:val="0"/>
        </w:rPr>
      </w:pPr>
      <w:r>
        <w:rPr>
          <w:color w:val="auto"/>
          <w:spacing w:val="0"/>
        </w:rPr>
        <w:t>СОВЕТ  КОПАНСКОГО</w:t>
      </w:r>
    </w:p>
    <w:p w14:paraId="53EEC677" w14:textId="77777777" w:rsidR="00B86101" w:rsidRDefault="00B86101" w:rsidP="00B86101">
      <w:pPr>
        <w:pStyle w:val="2"/>
        <w:tabs>
          <w:tab w:val="left" w:pos="2590"/>
        </w:tabs>
        <w:spacing w:before="0"/>
        <w:rPr>
          <w:b w:val="0"/>
          <w:sz w:val="20"/>
          <w:szCs w:val="20"/>
        </w:rPr>
      </w:pPr>
      <w:r>
        <w:rPr>
          <w:color w:val="auto"/>
          <w:spacing w:val="0"/>
        </w:rPr>
        <w:t>СЕЛЬСКОГО  ПОСЕЛЕНИЯ  ЕЙСКОГО РАЙОНА</w:t>
      </w:r>
    </w:p>
    <w:p w14:paraId="0A40B3ED" w14:textId="77777777" w:rsidR="00B86101" w:rsidRDefault="00B86101" w:rsidP="00B86101">
      <w:pPr>
        <w:pStyle w:val="1"/>
        <w:tabs>
          <w:tab w:val="left" w:pos="2590"/>
        </w:tabs>
        <w:spacing w:before="0" w:after="0"/>
        <w:jc w:val="center"/>
        <w:rPr>
          <w:rFonts w:ascii="Times New Roman" w:hAnsi="Times New Roman" w:cs="Times New Roman"/>
          <w:b w:val="0"/>
          <w:sz w:val="20"/>
          <w:szCs w:val="20"/>
        </w:rPr>
      </w:pPr>
    </w:p>
    <w:p w14:paraId="6F4345C4" w14:textId="77777777" w:rsidR="00B86101" w:rsidRDefault="00B86101" w:rsidP="00B86101">
      <w:pPr>
        <w:pStyle w:val="1"/>
        <w:tabs>
          <w:tab w:val="left" w:pos="2590"/>
        </w:tabs>
        <w:spacing w:before="0" w:after="0"/>
        <w:jc w:val="center"/>
        <w:rPr>
          <w:sz w:val="12"/>
        </w:rPr>
      </w:pPr>
      <w:proofErr w:type="gramStart"/>
      <w:r>
        <w:rPr>
          <w:rFonts w:ascii="Times New Roman" w:hAnsi="Times New Roman" w:cs="Times New Roman"/>
          <w:sz w:val="36"/>
        </w:rPr>
        <w:t>Р</w:t>
      </w:r>
      <w:proofErr w:type="gramEnd"/>
      <w:r>
        <w:rPr>
          <w:rFonts w:ascii="Times New Roman" w:hAnsi="Times New Roman" w:cs="Times New Roman"/>
          <w:sz w:val="36"/>
        </w:rPr>
        <w:t xml:space="preserve"> Е Ш Е Н И Е</w:t>
      </w:r>
    </w:p>
    <w:p w14:paraId="02D852AA" w14:textId="77777777" w:rsidR="00B86101" w:rsidRDefault="00B86101" w:rsidP="00B86101">
      <w:pPr>
        <w:tabs>
          <w:tab w:val="left" w:pos="2590"/>
        </w:tabs>
        <w:rPr>
          <w:sz w:val="12"/>
        </w:rPr>
      </w:pPr>
    </w:p>
    <w:tbl>
      <w:tblPr>
        <w:tblW w:w="0" w:type="auto"/>
        <w:tblInd w:w="540" w:type="dxa"/>
        <w:tblLayout w:type="fixed"/>
        <w:tblCellMar>
          <w:left w:w="0" w:type="dxa"/>
          <w:right w:w="0" w:type="dxa"/>
        </w:tblCellMar>
        <w:tblLook w:val="0000" w:firstRow="0" w:lastRow="0" w:firstColumn="0" w:lastColumn="0" w:noHBand="0" w:noVBand="0"/>
      </w:tblPr>
      <w:tblGrid>
        <w:gridCol w:w="405"/>
        <w:gridCol w:w="1755"/>
        <w:gridCol w:w="4410"/>
        <w:gridCol w:w="1350"/>
      </w:tblGrid>
      <w:tr w:rsidR="00B86101" w14:paraId="46154E9A" w14:textId="77777777" w:rsidTr="00C33956">
        <w:trPr>
          <w:cantSplit/>
        </w:trPr>
        <w:tc>
          <w:tcPr>
            <w:tcW w:w="405" w:type="dxa"/>
            <w:shd w:val="clear" w:color="auto" w:fill="auto"/>
          </w:tcPr>
          <w:p w14:paraId="3FE7EAF2" w14:textId="77777777" w:rsidR="00B86101" w:rsidRDefault="00B86101" w:rsidP="00C33956">
            <w:pPr>
              <w:tabs>
                <w:tab w:val="left" w:pos="2590"/>
              </w:tabs>
              <w:rPr>
                <w:i/>
              </w:rPr>
            </w:pPr>
            <w:r>
              <w:t xml:space="preserve"> от</w:t>
            </w:r>
          </w:p>
        </w:tc>
        <w:tc>
          <w:tcPr>
            <w:tcW w:w="1755" w:type="dxa"/>
            <w:tcBorders>
              <w:bottom w:val="single" w:sz="4" w:space="0" w:color="000000"/>
            </w:tcBorders>
            <w:shd w:val="clear" w:color="auto" w:fill="auto"/>
          </w:tcPr>
          <w:p w14:paraId="3F2D1FAE" w14:textId="77777777" w:rsidR="00B86101" w:rsidRDefault="00B86101" w:rsidP="00C33956">
            <w:pPr>
              <w:tabs>
                <w:tab w:val="left" w:pos="2590"/>
              </w:tabs>
            </w:pPr>
            <w:r>
              <w:rPr>
                <w:i/>
              </w:rPr>
              <w:t xml:space="preserve">            </w:t>
            </w:r>
          </w:p>
        </w:tc>
        <w:tc>
          <w:tcPr>
            <w:tcW w:w="4410" w:type="dxa"/>
            <w:shd w:val="clear" w:color="auto" w:fill="auto"/>
          </w:tcPr>
          <w:p w14:paraId="412537EB" w14:textId="77777777" w:rsidR="00B86101" w:rsidRDefault="00B86101" w:rsidP="00C33956">
            <w:pPr>
              <w:tabs>
                <w:tab w:val="left" w:pos="2590"/>
              </w:tabs>
              <w:jc w:val="center"/>
              <w:rPr>
                <w:i/>
              </w:rPr>
            </w:pPr>
            <w:r>
              <w:t xml:space="preserve">                                                                     №</w:t>
            </w:r>
          </w:p>
        </w:tc>
        <w:tc>
          <w:tcPr>
            <w:tcW w:w="1350" w:type="dxa"/>
            <w:tcBorders>
              <w:bottom w:val="single" w:sz="4" w:space="0" w:color="000000"/>
            </w:tcBorders>
            <w:shd w:val="clear" w:color="auto" w:fill="auto"/>
          </w:tcPr>
          <w:p w14:paraId="4BDF06D1" w14:textId="77777777" w:rsidR="00B86101" w:rsidRDefault="00B86101" w:rsidP="00C33956">
            <w:pPr>
              <w:tabs>
                <w:tab w:val="left" w:pos="2590"/>
              </w:tabs>
            </w:pPr>
            <w:r>
              <w:rPr>
                <w:i/>
              </w:rPr>
              <w:t xml:space="preserve">             </w:t>
            </w:r>
          </w:p>
        </w:tc>
      </w:tr>
    </w:tbl>
    <w:p w14:paraId="3A753925" w14:textId="77777777" w:rsidR="00B86101" w:rsidRDefault="00B86101" w:rsidP="00B86101">
      <w:pPr>
        <w:shd w:val="clear" w:color="auto" w:fill="FFFFFF"/>
        <w:tabs>
          <w:tab w:val="left" w:pos="2590"/>
        </w:tabs>
        <w:jc w:val="center"/>
      </w:pPr>
      <w:r>
        <w:t xml:space="preserve">ст. </w:t>
      </w:r>
      <w:proofErr w:type="spellStart"/>
      <w:r>
        <w:t>Копанская</w:t>
      </w:r>
      <w:proofErr w:type="spellEnd"/>
      <w:r>
        <w:t xml:space="preserve"> </w:t>
      </w:r>
    </w:p>
    <w:p w14:paraId="5BD28721" w14:textId="77777777" w:rsidR="00B86101" w:rsidRDefault="00B86101" w:rsidP="004D7516">
      <w:pPr>
        <w:shd w:val="clear" w:color="auto" w:fill="FFFFFF"/>
        <w:spacing w:after="0" w:line="240" w:lineRule="auto"/>
        <w:jc w:val="center"/>
        <w:rPr>
          <w:rFonts w:ascii="Times New Roman" w:eastAsia="Times New Roman" w:hAnsi="Times New Roman" w:cs="Times New Roman"/>
          <w:b/>
          <w:bCs/>
          <w:sz w:val="28"/>
          <w:szCs w:val="28"/>
          <w:lang w:eastAsia="ru-RU"/>
        </w:rPr>
      </w:pPr>
    </w:p>
    <w:p w14:paraId="7D242DF5" w14:textId="23AFB511" w:rsidR="004D7516" w:rsidRPr="004D7516" w:rsidRDefault="004D7516" w:rsidP="004D7516">
      <w:pPr>
        <w:shd w:val="clear" w:color="auto" w:fill="FFFFFF"/>
        <w:spacing w:after="0" w:line="240" w:lineRule="auto"/>
        <w:jc w:val="center"/>
        <w:rPr>
          <w:rFonts w:ascii="Times New Roman" w:eastAsia="Times New Roman" w:hAnsi="Times New Roman" w:cs="Times New Roman"/>
          <w:b/>
          <w:bCs/>
          <w:sz w:val="28"/>
          <w:szCs w:val="28"/>
          <w:lang w:eastAsia="ru-RU"/>
        </w:rPr>
      </w:pPr>
      <w:r w:rsidRPr="004D7516">
        <w:rPr>
          <w:rFonts w:ascii="Times New Roman" w:eastAsia="Times New Roman" w:hAnsi="Times New Roman" w:cs="Times New Roman"/>
          <w:b/>
          <w:bCs/>
          <w:sz w:val="28"/>
          <w:szCs w:val="28"/>
          <w:lang w:eastAsia="ru-RU"/>
        </w:rPr>
        <w:t>Об утверждении Перечня индикаторов</w:t>
      </w:r>
      <w:r w:rsidR="007B55D1">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риска нарушения обязательных</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требований по муниципальному контролю</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в сфере благоустройства на территории</w:t>
      </w:r>
      <w:r w:rsidR="00B86101">
        <w:rPr>
          <w:rFonts w:ascii="Times New Roman" w:eastAsia="Times New Roman" w:hAnsi="Times New Roman" w:cs="Times New Roman"/>
          <w:b/>
          <w:bCs/>
          <w:sz w:val="28"/>
          <w:szCs w:val="28"/>
          <w:lang w:eastAsia="ru-RU"/>
        </w:rPr>
        <w:t xml:space="preserve"> Копанского </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Ейского района</w:t>
      </w:r>
    </w:p>
    <w:p w14:paraId="700411ED"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6730B01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3304DCF4" w14:textId="5C1F5159"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Ейского района </w:t>
      </w:r>
      <w:r w:rsidRPr="004D7516">
        <w:rPr>
          <w:rFonts w:ascii="Times New Roman" w:eastAsia="Times New Roman" w:hAnsi="Times New Roman" w:cs="Times New Roman"/>
          <w:sz w:val="28"/>
          <w:szCs w:val="28"/>
          <w:lang w:eastAsia="ru-RU"/>
        </w:rPr>
        <w:t>от 21.1</w:t>
      </w:r>
      <w:r>
        <w:rPr>
          <w:rFonts w:ascii="Times New Roman" w:eastAsia="Times New Roman" w:hAnsi="Times New Roman" w:cs="Times New Roman"/>
          <w:sz w:val="28"/>
          <w:szCs w:val="28"/>
          <w:lang w:eastAsia="ru-RU"/>
        </w:rPr>
        <w:t>2</w:t>
      </w:r>
      <w:r w:rsidRPr="004D7516">
        <w:rPr>
          <w:rFonts w:ascii="Times New Roman" w:eastAsia="Times New Roman" w:hAnsi="Times New Roman" w:cs="Times New Roman"/>
          <w:sz w:val="28"/>
          <w:szCs w:val="28"/>
          <w:lang w:eastAsia="ru-RU"/>
        </w:rPr>
        <w:t xml:space="preserve">.2021 года № </w:t>
      </w:r>
      <w:r w:rsidR="00B86101">
        <w:rPr>
          <w:rFonts w:ascii="Times New Roman" w:eastAsia="Times New Roman" w:hAnsi="Times New Roman" w:cs="Times New Roman"/>
          <w:sz w:val="28"/>
          <w:szCs w:val="28"/>
          <w:lang w:eastAsia="ru-RU"/>
        </w:rPr>
        <w:t xml:space="preserve">74 </w:t>
      </w:r>
      <w:r w:rsidRPr="004D7516">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п</w:t>
      </w:r>
      <w:r w:rsidRPr="004D7516">
        <w:rPr>
          <w:rFonts w:ascii="Times New Roman" w:eastAsia="Times New Roman" w:hAnsi="Times New Roman" w:cs="Times New Roman"/>
          <w:sz w:val="28"/>
          <w:szCs w:val="28"/>
          <w:lang w:eastAsia="ru-RU"/>
        </w:rPr>
        <w:t>оложения о муниципальном контроле в сфере благоустройства»</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Совет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Ейского района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и л</w:t>
      </w:r>
      <w:r w:rsidRPr="004D7516">
        <w:rPr>
          <w:rFonts w:ascii="Times New Roman" w:eastAsia="Times New Roman" w:hAnsi="Times New Roman" w:cs="Times New Roman"/>
          <w:sz w:val="28"/>
          <w:szCs w:val="28"/>
          <w:lang w:eastAsia="ru-RU"/>
        </w:rPr>
        <w:t>:</w:t>
      </w:r>
    </w:p>
    <w:p w14:paraId="17C9E3DD" w14:textId="47A43E31"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37374E28" w14:textId="5939776F"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5FBE2933" w14:textId="235D12B4"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3. </w:t>
      </w:r>
      <w:proofErr w:type="gramStart"/>
      <w:r w:rsidR="00B71D30" w:rsidRPr="00D043D1">
        <w:rPr>
          <w:rFonts w:ascii="Times New Roman" w:hAnsi="Times New Roman"/>
          <w:sz w:val="28"/>
          <w:szCs w:val="28"/>
        </w:rPr>
        <w:t xml:space="preserve">Общему отделу администрации </w:t>
      </w:r>
      <w:r w:rsidR="00B86101">
        <w:rPr>
          <w:rFonts w:ascii="Times New Roman" w:hAnsi="Times New Roman"/>
          <w:sz w:val="28"/>
          <w:szCs w:val="28"/>
        </w:rPr>
        <w:t xml:space="preserve">Копанского </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w:t>
      </w:r>
      <w:r w:rsidR="00B86101">
        <w:rPr>
          <w:rFonts w:ascii="Times New Roman" w:hAnsi="Times New Roman"/>
          <w:sz w:val="28"/>
          <w:szCs w:val="28"/>
        </w:rPr>
        <w:t>Скляренко)</w:t>
      </w:r>
      <w:r w:rsidR="00B71D30"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B86101">
        <w:rPr>
          <w:rFonts w:ascii="Times New Roman" w:hAnsi="Times New Roman"/>
          <w:sz w:val="28"/>
          <w:szCs w:val="28"/>
        </w:rPr>
        <w:t xml:space="preserve">Копанского </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в сети «Интернет».</w:t>
      </w:r>
      <w:proofErr w:type="gramEnd"/>
    </w:p>
    <w:p w14:paraId="1D3F6D1C" w14:textId="6CD2AF2A"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sidR="00B71D30">
        <w:rPr>
          <w:rFonts w:ascii="Times New Roman" w:eastAsia="Times New Roman" w:hAnsi="Times New Roman" w:cs="Times New Roman"/>
          <w:sz w:val="28"/>
          <w:szCs w:val="28"/>
          <w:shd w:val="clear" w:color="auto" w:fill="FFFFFF"/>
          <w:lang w:eastAsia="ru-RU"/>
        </w:rPr>
        <w:t>о дня официального обнародования.</w:t>
      </w:r>
    </w:p>
    <w:p w14:paraId="694656CB"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4A7C9E6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00D8EA3E" w14:textId="4C63DD4E" w:rsidR="00B71D30"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04BB9BA2" w14:textId="064B6CEE" w:rsidR="00B71D30" w:rsidRDefault="00B86101"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D7516" w:rsidRPr="004D75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4D7516" w:rsidRPr="004D75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Копанского</w:t>
      </w:r>
      <w:r w:rsidR="004D7516">
        <w:rPr>
          <w:rFonts w:ascii="Times New Roman" w:eastAsia="Times New Roman" w:hAnsi="Times New Roman" w:cs="Times New Roman"/>
          <w:sz w:val="28"/>
          <w:szCs w:val="28"/>
          <w:lang w:eastAsia="ru-RU"/>
        </w:rPr>
        <w:t xml:space="preserve"> </w:t>
      </w:r>
      <w:proofErr w:type="gramStart"/>
      <w:r w:rsidR="004D7516">
        <w:rPr>
          <w:rFonts w:ascii="Times New Roman" w:eastAsia="Times New Roman" w:hAnsi="Times New Roman" w:cs="Times New Roman"/>
          <w:sz w:val="28"/>
          <w:szCs w:val="28"/>
          <w:lang w:eastAsia="ru-RU"/>
        </w:rPr>
        <w:t>сельского</w:t>
      </w:r>
      <w:proofErr w:type="gramEnd"/>
      <w:r w:rsidR="004D7516">
        <w:rPr>
          <w:rFonts w:ascii="Times New Roman" w:eastAsia="Times New Roman" w:hAnsi="Times New Roman" w:cs="Times New Roman"/>
          <w:sz w:val="28"/>
          <w:szCs w:val="28"/>
          <w:lang w:eastAsia="ru-RU"/>
        </w:rPr>
        <w:t xml:space="preserve"> поселения</w:t>
      </w:r>
    </w:p>
    <w:p w14:paraId="5A39DB0B" w14:textId="586DC234" w:rsidR="00B71D30"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Ейского района</w:t>
      </w:r>
      <w:r w:rsidR="00B71D30">
        <w:rPr>
          <w:rFonts w:ascii="Times New Roman" w:eastAsia="Times New Roman" w:hAnsi="Times New Roman" w:cs="Times New Roman"/>
          <w:sz w:val="28"/>
          <w:szCs w:val="28"/>
          <w:lang w:eastAsia="ru-RU"/>
        </w:rPr>
        <w:t xml:space="preserve">                                                                    </w:t>
      </w:r>
      <w:r w:rsidR="00B86101">
        <w:rPr>
          <w:rFonts w:ascii="Times New Roman" w:eastAsia="Times New Roman" w:hAnsi="Times New Roman" w:cs="Times New Roman"/>
          <w:sz w:val="28"/>
          <w:szCs w:val="28"/>
          <w:lang w:eastAsia="ru-RU"/>
        </w:rPr>
        <w:t xml:space="preserve">                   И.Н. Диденко</w:t>
      </w:r>
    </w:p>
    <w:p w14:paraId="093BDB5C" w14:textId="77777777" w:rsidR="00B71D30" w:rsidRDefault="00B71D30"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3599E29C" w14:textId="77777777" w:rsidR="00B71D30" w:rsidRDefault="00B71D30"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3AD601F2" w14:textId="77777777" w:rsidR="00B71D30" w:rsidRDefault="00B71D30" w:rsidP="004D7516">
      <w:pPr>
        <w:shd w:val="clear" w:color="auto" w:fill="FFFFFF"/>
        <w:spacing w:after="0" w:line="240" w:lineRule="auto"/>
        <w:jc w:val="both"/>
        <w:rPr>
          <w:rFonts w:ascii="Times New Roman" w:eastAsia="Times New Roman" w:hAnsi="Times New Roman" w:cs="Times New Roman"/>
          <w:b/>
          <w:bCs/>
          <w:sz w:val="28"/>
          <w:szCs w:val="28"/>
          <w:lang w:eastAsia="ru-RU"/>
        </w:rPr>
        <w:sectPr w:rsidR="00B71D30" w:rsidSect="00B86101">
          <w:pgSz w:w="11906" w:h="16838"/>
          <w:pgMar w:top="1134" w:right="567" w:bottom="1134" w:left="1701" w:header="709" w:footer="709" w:gutter="0"/>
          <w:cols w:space="708"/>
          <w:docGrid w:linePitch="360"/>
        </w:sectPr>
      </w:pPr>
    </w:p>
    <w:p w14:paraId="247F8ABF"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p>
    <w:p w14:paraId="4BFA8C64" w14:textId="77777777" w:rsidR="00B71D30" w:rsidRDefault="00B71D30" w:rsidP="00B71D30">
      <w:pPr>
        <w:spacing w:after="0" w:line="240" w:lineRule="auto"/>
        <w:ind w:left="5387"/>
        <w:jc w:val="center"/>
        <w:rPr>
          <w:rFonts w:ascii="Times New Roman" w:hAnsi="Times New Roman" w:cs="Times New Roman"/>
          <w:sz w:val="28"/>
          <w:szCs w:val="28"/>
        </w:rPr>
      </w:pPr>
    </w:p>
    <w:p w14:paraId="65E8AB59"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УТВЕРЖДЕНО</w:t>
      </w:r>
    </w:p>
    <w:p w14:paraId="2A025910" w14:textId="77777777" w:rsidR="00B71D30" w:rsidRPr="000A4F16" w:rsidRDefault="00B71D30"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371F8B96" w14:textId="2C8A2C6A" w:rsidR="00B71D30" w:rsidRPr="000A4F16" w:rsidRDefault="00B86101"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Копанского</w:t>
      </w:r>
      <w:r w:rsidR="00B71D30">
        <w:rPr>
          <w:rFonts w:ascii="Times New Roman" w:hAnsi="Times New Roman" w:cs="Times New Roman"/>
          <w:sz w:val="28"/>
          <w:szCs w:val="28"/>
        </w:rPr>
        <w:t xml:space="preserve"> сельского</w:t>
      </w:r>
      <w:r w:rsidR="00B71D30" w:rsidRPr="000A4F16">
        <w:rPr>
          <w:rFonts w:ascii="Times New Roman" w:hAnsi="Times New Roman" w:cs="Times New Roman"/>
          <w:sz w:val="28"/>
          <w:szCs w:val="28"/>
        </w:rPr>
        <w:t xml:space="preserve"> поселения </w:t>
      </w:r>
      <w:r w:rsidR="00B71D30">
        <w:rPr>
          <w:rFonts w:ascii="Times New Roman" w:hAnsi="Times New Roman" w:cs="Times New Roman"/>
          <w:bCs/>
          <w:sz w:val="28"/>
          <w:szCs w:val="28"/>
        </w:rPr>
        <w:t>Ейского района</w:t>
      </w:r>
    </w:p>
    <w:p w14:paraId="503ACBFD" w14:textId="6C2AF353" w:rsidR="00B71D30" w:rsidRPr="00B71D30" w:rsidRDefault="00B71D30" w:rsidP="00B71D30">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54E7BF7A"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58BF380C"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20D87931" w14:textId="41E4F750"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sidR="00B86101">
        <w:rPr>
          <w:rFonts w:ascii="Times New Roman" w:eastAsia="Times New Roman" w:hAnsi="Times New Roman" w:cs="Times New Roman"/>
          <w:b/>
          <w:bCs/>
          <w:sz w:val="28"/>
          <w:szCs w:val="28"/>
          <w:lang w:eastAsia="ru-RU"/>
        </w:rPr>
        <w:t xml:space="preserve">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14:paraId="2BAE152F" w14:textId="46C5BB53"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p>
    <w:p w14:paraId="506F716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5D971D"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477B1D8F"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5929D19C"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45B45A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14:paraId="2C8B2A46" w14:textId="7082D03C" w:rsid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657B7AAA" w14:textId="77777777" w:rsidR="007B55D1" w:rsidRPr="004D7516" w:rsidRDefault="007B55D1"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6E177821" w14:textId="0604152F" w:rsidR="004D7516" w:rsidRPr="004D7516" w:rsidRDefault="004D7516" w:rsidP="007B55D1">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1.</w:t>
      </w:r>
      <w:r w:rsidR="007B55D1" w:rsidRPr="004D7516">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14:paraId="49D7A286" w14:textId="77777777" w:rsidR="007B55D1" w:rsidRDefault="007B55D1"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6708C5DB" w14:textId="14DBA863"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lastRenderedPageBreak/>
        <w:t>1.1. Признаки ненадлежащего содержание подземных инженерных коммуникаций, расположенных на территории общего пользования.</w:t>
      </w:r>
    </w:p>
    <w:p w14:paraId="569B4D68" w14:textId="46853DEA"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1.2. Признаки повреждения элементов благоустройства.</w:t>
      </w:r>
    </w:p>
    <w:p w14:paraId="1EF5695F" w14:textId="00A5065D"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1.3. Признаки нарушения порядка проведения земляных работ.</w:t>
      </w:r>
    </w:p>
    <w:p w14:paraId="47D82C24" w14:textId="55F1D4C8"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1.4. Признаки </w:t>
      </w:r>
      <w:proofErr w:type="gramStart"/>
      <w:r w:rsidRPr="004D7516">
        <w:rPr>
          <w:rFonts w:ascii="Times New Roman" w:eastAsia="Times New Roman" w:hAnsi="Times New Roman" w:cs="Times New Roman"/>
          <w:sz w:val="28"/>
          <w:szCs w:val="28"/>
          <w:lang w:eastAsia="ru-RU"/>
        </w:rPr>
        <w:t>нарушения порядка использования объекта озеленения</w:t>
      </w:r>
      <w:proofErr w:type="gramEnd"/>
      <w:r w:rsidRPr="004D7516">
        <w:rPr>
          <w:rFonts w:ascii="Times New Roman" w:eastAsia="Times New Roman" w:hAnsi="Times New Roman" w:cs="Times New Roman"/>
          <w:sz w:val="28"/>
          <w:szCs w:val="28"/>
          <w:lang w:eastAsia="ru-RU"/>
        </w:rPr>
        <w:t>.</w:t>
      </w:r>
    </w:p>
    <w:p w14:paraId="4B22379F" w14:textId="397CE2E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1.5. Признаки ненадлежащего содержания и использования территории общего пользования.</w:t>
      </w:r>
    </w:p>
    <w:p w14:paraId="7ABCA0BB" w14:textId="071ACDC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1.6. Признаки ненадлежащего содержания и использования фасадов зданий, строений, сооружений и их конструктивных элементов.</w:t>
      </w:r>
    </w:p>
    <w:p w14:paraId="316F1B33" w14:textId="2A562FA7"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1.7. Признаки нарушения требований к внешнему виду фасадов зданий, строений, сооружений.</w:t>
      </w:r>
    </w:p>
    <w:p w14:paraId="0E733159" w14:textId="05D41BA9"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1.8. Признаки нарушения правил уборки кровли, крыш, входных групп здания, строения, сооружения.</w:t>
      </w:r>
    </w:p>
    <w:p w14:paraId="7438D12F" w14:textId="32BBA82A"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1.9. Не проведение мероприятий по предотвращению распространения и у</w:t>
      </w:r>
      <w:r w:rsidR="00B86101">
        <w:rPr>
          <w:rFonts w:ascii="Times New Roman" w:eastAsia="Times New Roman" w:hAnsi="Times New Roman" w:cs="Times New Roman"/>
          <w:sz w:val="28"/>
          <w:szCs w:val="28"/>
          <w:lang w:eastAsia="ru-RU"/>
        </w:rPr>
        <w:t>ничтожению карантинных  сорняков</w:t>
      </w:r>
      <w:bookmarkStart w:id="0" w:name="_GoBack"/>
      <w:bookmarkEnd w:id="0"/>
      <w:r w:rsidRPr="004D7516">
        <w:rPr>
          <w:rFonts w:ascii="Times New Roman" w:eastAsia="Times New Roman" w:hAnsi="Times New Roman" w:cs="Times New Roman"/>
          <w:sz w:val="28"/>
          <w:szCs w:val="28"/>
          <w:lang w:eastAsia="ru-RU"/>
        </w:rPr>
        <w:t>.</w:t>
      </w:r>
    </w:p>
    <w:p w14:paraId="42BDFE92" w14:textId="7B7BFDE2" w:rsid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1.10. Признаки иных нарушений Правил содержания и благоустройства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утвержденных решением Совета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 </w:t>
      </w:r>
      <w:r w:rsidR="00B86101">
        <w:rPr>
          <w:rFonts w:ascii="Times New Roman" w:eastAsia="Times New Roman" w:hAnsi="Times New Roman" w:cs="Times New Roman"/>
          <w:sz w:val="28"/>
          <w:szCs w:val="28"/>
          <w:lang w:eastAsia="ru-RU"/>
        </w:rPr>
        <w:t xml:space="preserve">40  от 17 сентября 2020 </w:t>
      </w:r>
      <w:r w:rsidRPr="004D7516">
        <w:rPr>
          <w:rFonts w:ascii="Times New Roman" w:eastAsia="Times New Roman" w:hAnsi="Times New Roman" w:cs="Times New Roman"/>
          <w:sz w:val="28"/>
          <w:szCs w:val="28"/>
          <w:lang w:eastAsia="ru-RU"/>
        </w:rPr>
        <w:t xml:space="preserve"> года.</w:t>
      </w:r>
    </w:p>
    <w:p w14:paraId="2C000D84" w14:textId="191356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15D6F7B3" w14:textId="725D5D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2C5AC0F" w14:textId="77777777"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15343D1" w14:textId="7BD4220B" w:rsidR="007B55D1" w:rsidRDefault="007B55D1" w:rsidP="007B55D1">
      <w:pPr>
        <w:rPr>
          <w:rFonts w:ascii="Times New Roman" w:hAnsi="Times New Roman" w:cs="Times New Roman"/>
          <w:sz w:val="28"/>
          <w:szCs w:val="28"/>
        </w:rPr>
      </w:pPr>
      <w:r>
        <w:rPr>
          <w:rFonts w:ascii="Times New Roman" w:hAnsi="Times New Roman" w:cs="Times New Roman"/>
          <w:sz w:val="28"/>
          <w:szCs w:val="28"/>
        </w:rPr>
        <w:t>Начальник обще</w:t>
      </w:r>
      <w:r w:rsidR="00B86101">
        <w:rPr>
          <w:rFonts w:ascii="Times New Roman" w:hAnsi="Times New Roman" w:cs="Times New Roman"/>
          <w:sz w:val="28"/>
          <w:szCs w:val="28"/>
        </w:rPr>
        <w:t>го отдела</w:t>
      </w:r>
      <w:r w:rsidR="00B86101">
        <w:rPr>
          <w:rFonts w:ascii="Times New Roman" w:hAnsi="Times New Roman" w:cs="Times New Roman"/>
          <w:sz w:val="28"/>
          <w:szCs w:val="28"/>
        </w:rPr>
        <w:tab/>
      </w:r>
      <w:r w:rsidR="00B86101">
        <w:rPr>
          <w:rFonts w:ascii="Times New Roman" w:hAnsi="Times New Roman" w:cs="Times New Roman"/>
          <w:sz w:val="28"/>
          <w:szCs w:val="28"/>
        </w:rPr>
        <w:tab/>
      </w:r>
      <w:r w:rsidR="00B86101">
        <w:rPr>
          <w:rFonts w:ascii="Times New Roman" w:hAnsi="Times New Roman" w:cs="Times New Roman"/>
          <w:sz w:val="28"/>
          <w:szCs w:val="28"/>
        </w:rPr>
        <w:tab/>
      </w:r>
      <w:r w:rsidR="00B86101">
        <w:rPr>
          <w:rFonts w:ascii="Times New Roman" w:hAnsi="Times New Roman" w:cs="Times New Roman"/>
          <w:sz w:val="28"/>
          <w:szCs w:val="28"/>
        </w:rPr>
        <w:tab/>
      </w:r>
      <w:r w:rsidR="00B86101">
        <w:rPr>
          <w:rFonts w:ascii="Times New Roman" w:hAnsi="Times New Roman" w:cs="Times New Roman"/>
          <w:sz w:val="28"/>
          <w:szCs w:val="28"/>
        </w:rPr>
        <w:tab/>
      </w:r>
      <w:r w:rsidR="00B86101">
        <w:rPr>
          <w:rFonts w:ascii="Times New Roman" w:hAnsi="Times New Roman" w:cs="Times New Roman"/>
          <w:sz w:val="28"/>
          <w:szCs w:val="28"/>
        </w:rPr>
        <w:tab/>
        <w:t>Л.В. Скляренко</w:t>
      </w:r>
    </w:p>
    <w:p w14:paraId="78B98C96" w14:textId="77777777" w:rsidR="007B55D1" w:rsidRPr="004D7516"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sectPr w:rsidR="007B55D1" w:rsidRPr="004D7516" w:rsidSect="00B71D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F9"/>
    <w:rsid w:val="004649A4"/>
    <w:rsid w:val="004D7516"/>
    <w:rsid w:val="007B55D1"/>
    <w:rsid w:val="00872097"/>
    <w:rsid w:val="008B41F9"/>
    <w:rsid w:val="00B71D30"/>
    <w:rsid w:val="00B86101"/>
    <w:rsid w:val="00F2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10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B86101"/>
    <w:pPr>
      <w:keepNext/>
      <w:widowControl w:val="0"/>
      <w:numPr>
        <w:ilvl w:val="1"/>
        <w:numId w:val="1"/>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86101"/>
    <w:rPr>
      <w:rFonts w:ascii="Arial" w:eastAsia="Times New Roman" w:hAnsi="Arial" w:cs="Arial"/>
      <w:b/>
      <w:bCs/>
      <w:kern w:val="1"/>
      <w:sz w:val="32"/>
      <w:szCs w:val="32"/>
      <w:lang w:eastAsia="ar-SA"/>
    </w:rPr>
  </w:style>
  <w:style w:type="character" w:customStyle="1" w:styleId="20">
    <w:name w:val="Заголовок 2 Знак"/>
    <w:basedOn w:val="a0"/>
    <w:link w:val="2"/>
    <w:rsid w:val="00B86101"/>
    <w:rPr>
      <w:rFonts w:ascii="Times New Roman" w:eastAsia="Times New Roman" w:hAnsi="Times New Roman" w:cs="Times New Roman"/>
      <w:b/>
      <w:bCs/>
      <w:color w:val="434343"/>
      <w:spacing w:val="-12"/>
      <w:sz w:val="28"/>
      <w:szCs w:val="28"/>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10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B86101"/>
    <w:pPr>
      <w:keepNext/>
      <w:widowControl w:val="0"/>
      <w:numPr>
        <w:ilvl w:val="1"/>
        <w:numId w:val="1"/>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86101"/>
    <w:rPr>
      <w:rFonts w:ascii="Arial" w:eastAsia="Times New Roman" w:hAnsi="Arial" w:cs="Arial"/>
      <w:b/>
      <w:bCs/>
      <w:kern w:val="1"/>
      <w:sz w:val="32"/>
      <w:szCs w:val="32"/>
      <w:lang w:eastAsia="ar-SA"/>
    </w:rPr>
  </w:style>
  <w:style w:type="character" w:customStyle="1" w:styleId="20">
    <w:name w:val="Заголовок 2 Знак"/>
    <w:basedOn w:val="a0"/>
    <w:link w:val="2"/>
    <w:rsid w:val="00B86101"/>
    <w:rPr>
      <w:rFonts w:ascii="Times New Roman" w:eastAsia="Times New Roman" w:hAnsi="Times New Roman" w:cs="Times New Roman"/>
      <w:b/>
      <w:bCs/>
      <w:color w:val="434343"/>
      <w:spacing w:val="-12"/>
      <w:sz w:val="28"/>
      <w:szCs w:val="28"/>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1</cp:lastModifiedBy>
  <cp:revision>5</cp:revision>
  <dcterms:created xsi:type="dcterms:W3CDTF">2022-04-21T11:53:00Z</dcterms:created>
  <dcterms:modified xsi:type="dcterms:W3CDTF">2022-04-25T08:31:00Z</dcterms:modified>
</cp:coreProperties>
</file>